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FF25B8" w14:textId="77777777" w:rsidR="00CF24B5" w:rsidRPr="00775DE1" w:rsidRDefault="00CF24B5" w:rsidP="00775DE1">
      <w:pPr>
        <w:spacing w:line="276" w:lineRule="auto"/>
        <w:rPr>
          <w:b/>
          <w:bCs/>
          <w:sz w:val="40"/>
          <w:szCs w:val="32"/>
        </w:rPr>
      </w:pPr>
    </w:p>
    <w:p w14:paraId="3DA61C91" w14:textId="77777777" w:rsidR="00775DE1" w:rsidRPr="00775DE1" w:rsidRDefault="00775DE1" w:rsidP="00775DE1">
      <w:pPr>
        <w:spacing w:line="276" w:lineRule="auto"/>
        <w:rPr>
          <w:b/>
          <w:bCs/>
          <w:sz w:val="40"/>
          <w:szCs w:val="32"/>
        </w:rPr>
      </w:pPr>
    </w:p>
    <w:p w14:paraId="04FA2E10" w14:textId="77777777" w:rsidR="00775DE1" w:rsidRPr="00775DE1" w:rsidRDefault="00775DE1" w:rsidP="00775DE1">
      <w:pPr>
        <w:spacing w:line="276" w:lineRule="auto"/>
        <w:rPr>
          <w:b/>
          <w:bCs/>
          <w:sz w:val="40"/>
          <w:szCs w:val="32"/>
        </w:rPr>
      </w:pPr>
    </w:p>
    <w:p w14:paraId="5D7C10FB" w14:textId="39C0BF71" w:rsidR="007E633D" w:rsidRPr="007E633D" w:rsidRDefault="007E633D" w:rsidP="007E633D">
      <w:pPr>
        <w:pStyle w:val="Default"/>
        <w:rPr>
          <w:rFonts w:ascii="Raleway" w:hAnsi="Raleway"/>
          <w:sz w:val="36"/>
          <w:szCs w:val="36"/>
        </w:rPr>
      </w:pPr>
      <w:r w:rsidRPr="007E633D">
        <w:rPr>
          <w:rFonts w:ascii="Raleway" w:hAnsi="Raleway"/>
        </w:rPr>
        <w:t xml:space="preserve"> </w:t>
      </w:r>
      <w:r w:rsidRPr="007E633D">
        <w:rPr>
          <w:rFonts w:ascii="Raleway" w:hAnsi="Raleway"/>
          <w:b/>
          <w:bCs/>
          <w:sz w:val="36"/>
          <w:szCs w:val="36"/>
        </w:rPr>
        <w:t>Allegato</w:t>
      </w:r>
    </w:p>
    <w:p w14:paraId="083F30BA" w14:textId="3D16CA84" w:rsidR="00775DE1" w:rsidRPr="007E633D" w:rsidRDefault="007E633D" w:rsidP="007E633D">
      <w:pPr>
        <w:spacing w:line="276" w:lineRule="auto"/>
        <w:jc w:val="both"/>
        <w:rPr>
          <w:b/>
          <w:bCs/>
          <w:sz w:val="36"/>
          <w:szCs w:val="30"/>
        </w:rPr>
      </w:pPr>
      <w:r w:rsidRPr="007E633D">
        <w:rPr>
          <w:sz w:val="22"/>
          <w:szCs w:val="22"/>
        </w:rPr>
        <w:t xml:space="preserve">(deliberazione del Consiglio d’Amministrazione </w:t>
      </w:r>
      <w:r w:rsidR="00D90F08">
        <w:rPr>
          <w:sz w:val="22"/>
          <w:szCs w:val="22"/>
        </w:rPr>
        <w:t>30/04/</w:t>
      </w:r>
      <w:r w:rsidRPr="007E633D">
        <w:rPr>
          <w:sz w:val="22"/>
          <w:szCs w:val="22"/>
        </w:rPr>
        <w:t>202</w:t>
      </w:r>
      <w:r w:rsidR="003C754F">
        <w:rPr>
          <w:sz w:val="22"/>
          <w:szCs w:val="22"/>
        </w:rPr>
        <w:t>5</w:t>
      </w:r>
      <w:r w:rsidRPr="007E633D">
        <w:rPr>
          <w:sz w:val="22"/>
          <w:szCs w:val="22"/>
        </w:rPr>
        <w:t xml:space="preserve">, n. </w:t>
      </w:r>
      <w:r w:rsidR="00D90F08">
        <w:rPr>
          <w:sz w:val="22"/>
          <w:szCs w:val="22"/>
        </w:rPr>
        <w:t>6</w:t>
      </w:r>
      <w:r w:rsidRPr="007E633D">
        <w:rPr>
          <w:sz w:val="22"/>
          <w:szCs w:val="22"/>
        </w:rPr>
        <w:t>)</w:t>
      </w:r>
    </w:p>
    <w:p w14:paraId="0E258D71" w14:textId="77777777" w:rsidR="007E633D" w:rsidRDefault="007E633D" w:rsidP="007E633D">
      <w:pPr>
        <w:pStyle w:val="Default"/>
        <w:rPr>
          <w:rFonts w:ascii="Raleway" w:hAnsi="Raleway"/>
          <w:sz w:val="36"/>
          <w:szCs w:val="36"/>
        </w:rPr>
      </w:pPr>
    </w:p>
    <w:p w14:paraId="5C33038D" w14:textId="77777777" w:rsidR="007E633D" w:rsidRDefault="007E633D" w:rsidP="007E633D">
      <w:pPr>
        <w:pStyle w:val="Default"/>
        <w:rPr>
          <w:rFonts w:ascii="Raleway" w:hAnsi="Raleway"/>
          <w:sz w:val="36"/>
          <w:szCs w:val="36"/>
        </w:rPr>
      </w:pPr>
    </w:p>
    <w:p w14:paraId="609CF1B3" w14:textId="77777777" w:rsidR="007E633D" w:rsidRDefault="007E633D" w:rsidP="007E633D">
      <w:pPr>
        <w:pStyle w:val="Default"/>
        <w:rPr>
          <w:rFonts w:ascii="Raleway" w:hAnsi="Raleway"/>
          <w:sz w:val="36"/>
          <w:szCs w:val="36"/>
        </w:rPr>
      </w:pPr>
    </w:p>
    <w:p w14:paraId="7A2CD324" w14:textId="718ECEF6" w:rsidR="00775DE1" w:rsidRPr="000E24E7" w:rsidRDefault="000E24E7" w:rsidP="000E24E7">
      <w:pPr>
        <w:pStyle w:val="Default"/>
        <w:jc w:val="both"/>
        <w:rPr>
          <w:rFonts w:ascii="Raleway" w:hAnsi="Raleway"/>
          <w:sz w:val="32"/>
          <w:szCs w:val="32"/>
        </w:rPr>
      </w:pPr>
      <w:r w:rsidRPr="000E24E7">
        <w:rPr>
          <w:rFonts w:ascii="Raleway" w:hAnsi="Raleway"/>
          <w:sz w:val="32"/>
          <w:szCs w:val="32"/>
        </w:rPr>
        <w:t xml:space="preserve">Bando per la locazione di </w:t>
      </w:r>
      <w:r w:rsidR="003C754F">
        <w:rPr>
          <w:rFonts w:ascii="Raleway" w:hAnsi="Raleway"/>
          <w:sz w:val="32"/>
          <w:szCs w:val="32"/>
        </w:rPr>
        <w:t>un'</w:t>
      </w:r>
      <w:r w:rsidRPr="000E24E7">
        <w:rPr>
          <w:rFonts w:ascii="Raleway" w:hAnsi="Raleway"/>
          <w:sz w:val="32"/>
          <w:szCs w:val="32"/>
        </w:rPr>
        <w:t>unità adibit</w:t>
      </w:r>
      <w:r w:rsidR="003C754F">
        <w:rPr>
          <w:rFonts w:ascii="Raleway" w:hAnsi="Raleway"/>
          <w:sz w:val="32"/>
          <w:szCs w:val="32"/>
        </w:rPr>
        <w:t>a</w:t>
      </w:r>
      <w:r w:rsidRPr="000E24E7">
        <w:rPr>
          <w:rFonts w:ascii="Raleway" w:hAnsi="Raleway"/>
          <w:sz w:val="32"/>
          <w:szCs w:val="32"/>
        </w:rPr>
        <w:t xml:space="preserve"> a</w:t>
      </w:r>
      <w:r w:rsidR="00FE18D5">
        <w:rPr>
          <w:rFonts w:ascii="Raleway" w:hAnsi="Raleway"/>
          <w:sz w:val="32"/>
          <w:szCs w:val="32"/>
        </w:rPr>
        <w:t>d</w:t>
      </w:r>
      <w:r w:rsidR="00800E21">
        <w:rPr>
          <w:rFonts w:ascii="Raleway" w:hAnsi="Raleway"/>
          <w:sz w:val="32"/>
          <w:szCs w:val="32"/>
        </w:rPr>
        <w:t xml:space="preserve"> abitazione</w:t>
      </w:r>
      <w:r w:rsidR="00D2507B">
        <w:rPr>
          <w:rFonts w:ascii="Raleway" w:hAnsi="Raleway"/>
          <w:sz w:val="32"/>
          <w:szCs w:val="32"/>
        </w:rPr>
        <w:t xml:space="preserve">, </w:t>
      </w:r>
      <w:r w:rsidRPr="000E24E7">
        <w:rPr>
          <w:rFonts w:ascii="Raleway" w:hAnsi="Raleway"/>
          <w:sz w:val="32"/>
          <w:szCs w:val="32"/>
        </w:rPr>
        <w:t>sit</w:t>
      </w:r>
      <w:r w:rsidR="003C754F">
        <w:rPr>
          <w:rFonts w:ascii="Raleway" w:hAnsi="Raleway"/>
          <w:sz w:val="32"/>
          <w:szCs w:val="32"/>
        </w:rPr>
        <w:t>a</w:t>
      </w:r>
      <w:r w:rsidRPr="000E24E7">
        <w:rPr>
          <w:rFonts w:ascii="Raleway" w:hAnsi="Raleway"/>
          <w:sz w:val="32"/>
          <w:szCs w:val="32"/>
        </w:rPr>
        <w:t xml:space="preserve"> in Aosta, Piazza della Repubblica (Palazzo Galeazzo), foglio 41 mappale n. 258, sub </w:t>
      </w:r>
      <w:r w:rsidR="00D2507B">
        <w:rPr>
          <w:rFonts w:ascii="Raleway" w:hAnsi="Raleway"/>
          <w:sz w:val="32"/>
          <w:szCs w:val="32"/>
        </w:rPr>
        <w:t>45-46</w:t>
      </w:r>
    </w:p>
    <w:p w14:paraId="51DC4C47" w14:textId="77777777" w:rsidR="000E24E7" w:rsidRDefault="000E24E7" w:rsidP="007A68AF">
      <w:pPr>
        <w:spacing w:line="276" w:lineRule="auto"/>
        <w:jc w:val="both"/>
        <w:rPr>
          <w:b/>
          <w:bCs/>
          <w:sz w:val="22"/>
          <w:szCs w:val="22"/>
        </w:rPr>
      </w:pPr>
    </w:p>
    <w:p w14:paraId="5700D257" w14:textId="27FA8C12" w:rsidR="007A68AF" w:rsidRPr="007A68AF" w:rsidRDefault="007A68AF" w:rsidP="007A68AF">
      <w:pPr>
        <w:spacing w:line="276" w:lineRule="auto"/>
        <w:jc w:val="both"/>
        <w:rPr>
          <w:b/>
          <w:bCs/>
          <w:sz w:val="22"/>
          <w:szCs w:val="22"/>
        </w:rPr>
      </w:pPr>
      <w:r w:rsidRPr="007A68AF">
        <w:rPr>
          <w:b/>
          <w:bCs/>
          <w:sz w:val="22"/>
          <w:szCs w:val="22"/>
        </w:rPr>
        <w:t>Aggiudicazione con il criterio del prezzo più alto, superiore a quello posto a base d'asta</w:t>
      </w:r>
    </w:p>
    <w:p w14:paraId="26535070" w14:textId="77777777" w:rsidR="00775DE1" w:rsidRPr="007A68AF" w:rsidRDefault="00775DE1" w:rsidP="00775DE1">
      <w:pPr>
        <w:spacing w:line="276" w:lineRule="auto"/>
        <w:jc w:val="both"/>
        <w:rPr>
          <w:b/>
          <w:bCs/>
          <w:sz w:val="22"/>
          <w:szCs w:val="22"/>
        </w:rPr>
      </w:pPr>
    </w:p>
    <w:p w14:paraId="6CF9EF93" w14:textId="77777777" w:rsidR="007A68AF" w:rsidRDefault="007A68AF" w:rsidP="00775DE1">
      <w:pPr>
        <w:spacing w:line="276" w:lineRule="auto"/>
        <w:jc w:val="both"/>
        <w:rPr>
          <w:b/>
          <w:bCs/>
          <w:sz w:val="36"/>
          <w:szCs w:val="30"/>
        </w:rPr>
      </w:pPr>
    </w:p>
    <w:p w14:paraId="201248C4" w14:textId="77777777" w:rsidR="00775DE1" w:rsidRDefault="00775DE1" w:rsidP="00775DE1">
      <w:pPr>
        <w:spacing w:line="276" w:lineRule="auto"/>
        <w:jc w:val="both"/>
        <w:rPr>
          <w:b/>
          <w:bCs/>
          <w:sz w:val="36"/>
          <w:szCs w:val="30"/>
        </w:rPr>
      </w:pPr>
    </w:p>
    <w:p w14:paraId="20D6F1C5" w14:textId="77777777" w:rsidR="00775DE1" w:rsidRDefault="00775DE1" w:rsidP="00775DE1">
      <w:pPr>
        <w:spacing w:line="276" w:lineRule="auto"/>
        <w:jc w:val="both"/>
        <w:rPr>
          <w:b/>
          <w:bCs/>
          <w:sz w:val="36"/>
          <w:szCs w:val="30"/>
        </w:rPr>
      </w:pPr>
    </w:p>
    <w:p w14:paraId="06771B11" w14:textId="77777777" w:rsidR="00775DE1" w:rsidRDefault="00775DE1" w:rsidP="00775DE1">
      <w:pPr>
        <w:spacing w:line="276" w:lineRule="auto"/>
        <w:jc w:val="both"/>
        <w:rPr>
          <w:b/>
          <w:bCs/>
          <w:sz w:val="36"/>
          <w:szCs w:val="30"/>
        </w:rPr>
      </w:pPr>
    </w:p>
    <w:p w14:paraId="5B856271" w14:textId="77777777" w:rsidR="00775DE1" w:rsidRDefault="00775DE1" w:rsidP="00775DE1">
      <w:pPr>
        <w:spacing w:line="276" w:lineRule="auto"/>
        <w:jc w:val="both"/>
        <w:rPr>
          <w:b/>
          <w:bCs/>
          <w:sz w:val="36"/>
          <w:szCs w:val="30"/>
        </w:rPr>
      </w:pPr>
    </w:p>
    <w:p w14:paraId="545FCF84" w14:textId="77777777" w:rsidR="00775DE1" w:rsidRDefault="00775DE1" w:rsidP="00775DE1">
      <w:pPr>
        <w:spacing w:line="276" w:lineRule="auto"/>
        <w:jc w:val="both"/>
        <w:rPr>
          <w:b/>
          <w:bCs/>
          <w:sz w:val="36"/>
          <w:szCs w:val="30"/>
        </w:rPr>
      </w:pPr>
    </w:p>
    <w:p w14:paraId="3B0C3501" w14:textId="77777777" w:rsidR="00775DE1" w:rsidRDefault="00775DE1" w:rsidP="00775DE1">
      <w:pPr>
        <w:spacing w:line="276" w:lineRule="auto"/>
        <w:jc w:val="both"/>
        <w:rPr>
          <w:b/>
          <w:bCs/>
          <w:sz w:val="36"/>
          <w:szCs w:val="30"/>
        </w:rPr>
      </w:pPr>
    </w:p>
    <w:p w14:paraId="45ACCEC6" w14:textId="77777777" w:rsidR="00775DE1" w:rsidRDefault="00775DE1" w:rsidP="00775DE1">
      <w:pPr>
        <w:spacing w:line="276" w:lineRule="auto"/>
        <w:jc w:val="both"/>
        <w:rPr>
          <w:b/>
          <w:bCs/>
          <w:sz w:val="36"/>
          <w:szCs w:val="30"/>
        </w:rPr>
      </w:pPr>
    </w:p>
    <w:p w14:paraId="41D9C05D" w14:textId="77777777" w:rsidR="00775DE1" w:rsidRDefault="00775DE1" w:rsidP="00775DE1">
      <w:pPr>
        <w:spacing w:line="276" w:lineRule="auto"/>
        <w:jc w:val="both"/>
        <w:rPr>
          <w:b/>
          <w:bCs/>
          <w:sz w:val="36"/>
          <w:szCs w:val="30"/>
        </w:rPr>
      </w:pPr>
    </w:p>
    <w:p w14:paraId="22A1A57E" w14:textId="77777777" w:rsidR="00775DE1" w:rsidRDefault="00775DE1" w:rsidP="00775DE1">
      <w:pPr>
        <w:spacing w:line="276" w:lineRule="auto"/>
        <w:jc w:val="both"/>
        <w:rPr>
          <w:b/>
          <w:bCs/>
          <w:sz w:val="36"/>
          <w:szCs w:val="30"/>
        </w:rPr>
      </w:pPr>
    </w:p>
    <w:p w14:paraId="496BCB48" w14:textId="77777777" w:rsidR="00775DE1" w:rsidRDefault="00775DE1" w:rsidP="00775DE1">
      <w:pPr>
        <w:spacing w:line="276" w:lineRule="auto"/>
        <w:jc w:val="both"/>
        <w:rPr>
          <w:b/>
          <w:bCs/>
          <w:sz w:val="36"/>
          <w:szCs w:val="30"/>
        </w:rPr>
      </w:pPr>
    </w:p>
    <w:p w14:paraId="26540D1A" w14:textId="77777777" w:rsidR="00775DE1" w:rsidRDefault="00775DE1" w:rsidP="00775DE1">
      <w:pPr>
        <w:spacing w:line="276" w:lineRule="auto"/>
        <w:jc w:val="both"/>
        <w:rPr>
          <w:b/>
          <w:bCs/>
          <w:sz w:val="36"/>
          <w:szCs w:val="30"/>
        </w:rPr>
      </w:pPr>
    </w:p>
    <w:p w14:paraId="6E0266DA" w14:textId="77777777" w:rsidR="00C22A1D" w:rsidRDefault="00C22A1D" w:rsidP="00775DE1">
      <w:pPr>
        <w:spacing w:line="276" w:lineRule="auto"/>
        <w:jc w:val="both"/>
        <w:rPr>
          <w:b/>
          <w:bCs/>
          <w:sz w:val="36"/>
          <w:szCs w:val="30"/>
        </w:rPr>
      </w:pPr>
    </w:p>
    <w:p w14:paraId="38425D96" w14:textId="77777777" w:rsidR="00C22A1D" w:rsidRDefault="00C22A1D" w:rsidP="00775DE1">
      <w:pPr>
        <w:spacing w:line="276" w:lineRule="auto"/>
        <w:jc w:val="both"/>
        <w:rPr>
          <w:b/>
          <w:bCs/>
          <w:sz w:val="36"/>
          <w:szCs w:val="30"/>
        </w:rPr>
      </w:pPr>
    </w:p>
    <w:p w14:paraId="4180C3D6" w14:textId="77777777" w:rsidR="00775DE1" w:rsidRPr="00C22A1D" w:rsidRDefault="00775DE1" w:rsidP="00775DE1">
      <w:pPr>
        <w:spacing w:line="276" w:lineRule="auto"/>
        <w:jc w:val="both"/>
        <w:rPr>
          <w:b/>
          <w:bCs/>
          <w:sz w:val="22"/>
          <w:szCs w:val="22"/>
        </w:rPr>
      </w:pPr>
    </w:p>
    <w:p w14:paraId="456202E3" w14:textId="77777777" w:rsidR="007A68AF" w:rsidRPr="007A68AF" w:rsidRDefault="007A68AF" w:rsidP="007A68AF">
      <w:pPr>
        <w:pStyle w:val="Titolo1"/>
        <w:ind w:left="709"/>
      </w:pPr>
      <w:r w:rsidRPr="007A68AF">
        <w:t>Articolo 1 – Oggetto</w:t>
      </w:r>
    </w:p>
    <w:p w14:paraId="6488DFC4" w14:textId="71FD57C3" w:rsidR="00B82EC1" w:rsidRDefault="00E653A5" w:rsidP="00E653A5">
      <w:pPr>
        <w:pStyle w:val="Standard"/>
        <w:spacing w:line="276" w:lineRule="auto"/>
        <w:ind w:left="709"/>
        <w:jc w:val="both"/>
        <w:rPr>
          <w:sz w:val="22"/>
          <w:szCs w:val="22"/>
        </w:rPr>
      </w:pPr>
      <w:r w:rsidRPr="00E653A5">
        <w:rPr>
          <w:sz w:val="22"/>
          <w:szCs w:val="22"/>
        </w:rPr>
        <w:t xml:space="preserve">L’Azienda JB Festaz, con il presente bando, intende assegnare in locazione un’unità abitativa con cantina di pertinenza ubicata presso il Condominio Galeazzo, sito in Aosta, Piazza della Repubblica n. 7, </w:t>
      </w:r>
      <w:r w:rsidR="00B82EC1" w:rsidRPr="00BF1065">
        <w:rPr>
          <w:sz w:val="22"/>
          <w:szCs w:val="22"/>
        </w:rPr>
        <w:t>La procedura di assegnazione avverrà attraverso un'offerta a rialzo. Gli interessati sono invitati a presentare apposita domanda per la locazione, redatta in carta semplice, seguendo le modalità e i termini specificati di seguito</w:t>
      </w:r>
      <w:r w:rsidR="00B82EC1">
        <w:rPr>
          <w:sz w:val="22"/>
          <w:szCs w:val="22"/>
        </w:rPr>
        <w:t>.</w:t>
      </w:r>
    </w:p>
    <w:p w14:paraId="11FA4306" w14:textId="77777777" w:rsidR="004F5B1F" w:rsidRDefault="004F5B1F" w:rsidP="00E653A5">
      <w:pPr>
        <w:pStyle w:val="Standard"/>
        <w:spacing w:line="276" w:lineRule="auto"/>
        <w:ind w:left="709"/>
        <w:jc w:val="both"/>
        <w:rPr>
          <w:sz w:val="22"/>
          <w:szCs w:val="22"/>
        </w:rPr>
      </w:pPr>
    </w:p>
    <w:p w14:paraId="19A86A5F" w14:textId="69D75A1A" w:rsidR="00D33D72" w:rsidRDefault="007A68AF" w:rsidP="0070519E">
      <w:pPr>
        <w:pStyle w:val="Titolo1"/>
        <w:ind w:left="709"/>
      </w:pPr>
      <w:r>
        <w:t>Articolo 2 – Durata</w:t>
      </w:r>
    </w:p>
    <w:p w14:paraId="7E81EABB" w14:textId="389E03E0" w:rsidR="007A68AF" w:rsidRPr="00932DE6" w:rsidRDefault="00D33D72" w:rsidP="004F5B1F">
      <w:pPr>
        <w:pStyle w:val="Standard"/>
        <w:spacing w:line="276" w:lineRule="auto"/>
        <w:ind w:left="709"/>
        <w:jc w:val="both"/>
        <w:rPr>
          <w:strike/>
          <w:sz w:val="22"/>
          <w:szCs w:val="22"/>
        </w:rPr>
      </w:pPr>
      <w:r w:rsidRPr="00D33D72">
        <w:rPr>
          <w:sz w:val="22"/>
          <w:szCs w:val="22"/>
        </w:rPr>
        <w:t xml:space="preserve">Il contratto di locazione avrà una durata di </w:t>
      </w:r>
      <w:proofErr w:type="gramStart"/>
      <w:r w:rsidRPr="00D33D72">
        <w:rPr>
          <w:sz w:val="22"/>
          <w:szCs w:val="22"/>
        </w:rPr>
        <w:t>4</w:t>
      </w:r>
      <w:proofErr w:type="gramEnd"/>
      <w:r w:rsidRPr="00D33D72">
        <w:rPr>
          <w:sz w:val="22"/>
          <w:szCs w:val="22"/>
        </w:rPr>
        <w:t xml:space="preserve"> anni, a partire dalla sottoscrizione del contratto</w:t>
      </w:r>
      <w:r w:rsidR="00125288">
        <w:rPr>
          <w:sz w:val="22"/>
          <w:szCs w:val="22"/>
        </w:rPr>
        <w:t xml:space="preserve"> </w:t>
      </w:r>
      <w:r w:rsidRPr="00D33D72">
        <w:rPr>
          <w:sz w:val="22"/>
          <w:szCs w:val="22"/>
        </w:rPr>
        <w:t xml:space="preserve">e si intenderà rinnovato automaticamente per ulteriori quattro anni. </w:t>
      </w:r>
    </w:p>
    <w:p w14:paraId="27BB701C" w14:textId="7E7A8CEC" w:rsidR="00D33D72" w:rsidRDefault="00DB4131" w:rsidP="004F5B1F">
      <w:pPr>
        <w:ind w:left="709"/>
        <w:jc w:val="both"/>
      </w:pPr>
      <w:r w:rsidRPr="004F5B1F">
        <w:rPr>
          <w:kern w:val="3"/>
          <w:sz w:val="22"/>
          <w:szCs w:val="22"/>
        </w:rPr>
        <w:t>Potrà esservi diniego di rinnovo alla prima scadenza da parte del locatore solo per i casi previsti dall’articolo 29, della legge 27 luglio 1978, n. 392. È consentito al conduttore recedere in qualsiasi momento dal contratto, dandone avviso al locatore con lettera raccomandata con avviso di ricevimento, con preavviso di sei mesi dalla data in cui il recesso deve avere esecuzione, ai sensi dell’art. 3 comma 6 della legge n. 431/1998</w:t>
      </w:r>
      <w:r>
        <w:t>.</w:t>
      </w:r>
    </w:p>
    <w:p w14:paraId="64EDE051" w14:textId="77777777" w:rsidR="00DB4131" w:rsidRDefault="00DB4131" w:rsidP="007A68AF">
      <w:pPr>
        <w:pStyle w:val="Standard"/>
        <w:spacing w:line="276" w:lineRule="auto"/>
        <w:ind w:left="709"/>
        <w:jc w:val="both"/>
        <w:rPr>
          <w:sz w:val="22"/>
          <w:szCs w:val="22"/>
        </w:rPr>
      </w:pPr>
    </w:p>
    <w:p w14:paraId="3071426F" w14:textId="2973AB36" w:rsidR="007A68AF" w:rsidRDefault="007A68AF" w:rsidP="007A68AF">
      <w:pPr>
        <w:pStyle w:val="Titolo1"/>
        <w:ind w:left="709"/>
      </w:pPr>
      <w:r>
        <w:t>Articolo 3 – Caratteristiche dell</w:t>
      </w:r>
      <w:r w:rsidR="00017CF2">
        <w:t xml:space="preserve">e </w:t>
      </w:r>
      <w:r>
        <w:t xml:space="preserve">unità </w:t>
      </w:r>
    </w:p>
    <w:p w14:paraId="7CCE8306" w14:textId="1A00BB37" w:rsidR="00556200" w:rsidRPr="00556200" w:rsidRDefault="00556200" w:rsidP="00556200">
      <w:pPr>
        <w:pStyle w:val="Standard"/>
        <w:spacing w:line="276" w:lineRule="auto"/>
        <w:ind w:left="709"/>
        <w:jc w:val="both"/>
        <w:rPr>
          <w:sz w:val="22"/>
          <w:szCs w:val="22"/>
        </w:rPr>
      </w:pPr>
      <w:r w:rsidRPr="00556200">
        <w:rPr>
          <w:sz w:val="22"/>
          <w:szCs w:val="22"/>
        </w:rPr>
        <w:t>L</w:t>
      </w:r>
      <w:r>
        <w:rPr>
          <w:sz w:val="22"/>
          <w:szCs w:val="22"/>
        </w:rPr>
        <w:t>'</w:t>
      </w:r>
      <w:r w:rsidRPr="00556200">
        <w:rPr>
          <w:sz w:val="22"/>
          <w:szCs w:val="22"/>
        </w:rPr>
        <w:t>unità immobiliar</w:t>
      </w:r>
      <w:r>
        <w:rPr>
          <w:sz w:val="22"/>
          <w:szCs w:val="22"/>
        </w:rPr>
        <w:t>e</w:t>
      </w:r>
      <w:r w:rsidRPr="00556200">
        <w:rPr>
          <w:sz w:val="22"/>
          <w:szCs w:val="22"/>
        </w:rPr>
        <w:t xml:space="preserve"> oggetto di locazione </w:t>
      </w:r>
      <w:r>
        <w:rPr>
          <w:sz w:val="22"/>
          <w:szCs w:val="22"/>
        </w:rPr>
        <w:t>è</w:t>
      </w:r>
      <w:r w:rsidRPr="00556200">
        <w:rPr>
          <w:sz w:val="22"/>
          <w:szCs w:val="22"/>
        </w:rPr>
        <w:t xml:space="preserve"> composta da una unità abitativa e dalla cantina di pertinenza</w:t>
      </w:r>
      <w:r>
        <w:rPr>
          <w:sz w:val="22"/>
          <w:szCs w:val="22"/>
        </w:rPr>
        <w:t>.</w:t>
      </w:r>
    </w:p>
    <w:p w14:paraId="198589D3" w14:textId="77777777" w:rsidR="00556200" w:rsidRPr="009E0404" w:rsidRDefault="00556200" w:rsidP="00556200">
      <w:pPr>
        <w:pStyle w:val="Standard"/>
        <w:spacing w:line="276" w:lineRule="auto"/>
        <w:ind w:left="709"/>
        <w:jc w:val="both"/>
        <w:rPr>
          <w:sz w:val="22"/>
          <w:szCs w:val="22"/>
        </w:rPr>
      </w:pPr>
      <w:r w:rsidRPr="00556200">
        <w:rPr>
          <w:sz w:val="22"/>
          <w:szCs w:val="22"/>
        </w:rPr>
        <w:t xml:space="preserve">Più in particolare, </w:t>
      </w:r>
      <w:r w:rsidRPr="009E0404">
        <w:rPr>
          <w:sz w:val="22"/>
          <w:szCs w:val="22"/>
        </w:rPr>
        <w:t>trattasi di:</w:t>
      </w:r>
    </w:p>
    <w:p w14:paraId="330514E2" w14:textId="42BB023F" w:rsidR="00556200" w:rsidRPr="009E0404" w:rsidRDefault="00556200" w:rsidP="006379FE">
      <w:pPr>
        <w:pStyle w:val="Standard"/>
        <w:numPr>
          <w:ilvl w:val="0"/>
          <w:numId w:val="29"/>
        </w:numPr>
        <w:tabs>
          <w:tab w:val="clear" w:pos="0"/>
        </w:tabs>
        <w:spacing w:line="276" w:lineRule="auto"/>
        <w:ind w:left="1069"/>
        <w:jc w:val="both"/>
        <w:rPr>
          <w:sz w:val="22"/>
          <w:szCs w:val="22"/>
        </w:rPr>
      </w:pPr>
      <w:r w:rsidRPr="009E0404">
        <w:rPr>
          <w:sz w:val="22"/>
          <w:szCs w:val="22"/>
        </w:rPr>
        <w:t>appartamento: foglio n° 41 mappale n° 258 subalterno n° 45 (</w:t>
      </w:r>
      <w:r w:rsidR="009D7D70" w:rsidRPr="009E0404">
        <w:rPr>
          <w:sz w:val="22"/>
          <w:szCs w:val="22"/>
        </w:rPr>
        <w:t xml:space="preserve">Zona Censuaria 1 </w:t>
      </w:r>
      <w:proofErr w:type="spellStart"/>
      <w:r w:rsidR="009D7D70" w:rsidRPr="009E0404">
        <w:rPr>
          <w:sz w:val="22"/>
          <w:szCs w:val="22"/>
        </w:rPr>
        <w:t>cat</w:t>
      </w:r>
      <w:proofErr w:type="spellEnd"/>
      <w:r w:rsidR="009D7D70" w:rsidRPr="009E0404">
        <w:rPr>
          <w:sz w:val="22"/>
          <w:szCs w:val="22"/>
        </w:rPr>
        <w:t xml:space="preserve">. A/2 cl. 2 cons. Vani 3,0 </w:t>
      </w:r>
      <w:proofErr w:type="spellStart"/>
      <w:r w:rsidR="009D7D70" w:rsidRPr="009E0404">
        <w:rPr>
          <w:sz w:val="22"/>
          <w:szCs w:val="22"/>
        </w:rPr>
        <w:t>Sup</w:t>
      </w:r>
      <w:proofErr w:type="spellEnd"/>
      <w:r w:rsidR="009D7D70" w:rsidRPr="009E0404">
        <w:rPr>
          <w:sz w:val="22"/>
          <w:szCs w:val="22"/>
        </w:rPr>
        <w:t xml:space="preserve">. </w:t>
      </w:r>
      <w:proofErr w:type="spellStart"/>
      <w:r w:rsidR="009D7D70" w:rsidRPr="009E0404">
        <w:rPr>
          <w:sz w:val="22"/>
          <w:szCs w:val="22"/>
        </w:rPr>
        <w:t>Cat</w:t>
      </w:r>
      <w:proofErr w:type="spellEnd"/>
      <w:r w:rsidR="009D7D70" w:rsidRPr="009E0404">
        <w:rPr>
          <w:sz w:val="22"/>
          <w:szCs w:val="22"/>
        </w:rPr>
        <w:t xml:space="preserve"> mq 58 </w:t>
      </w:r>
      <w:proofErr w:type="spellStart"/>
      <w:r w:rsidR="009D7D70" w:rsidRPr="009E0404">
        <w:rPr>
          <w:sz w:val="22"/>
          <w:szCs w:val="22"/>
        </w:rPr>
        <w:t>r.c.</w:t>
      </w:r>
      <w:proofErr w:type="spellEnd"/>
      <w:r w:rsidR="009D7D70" w:rsidRPr="009E0404">
        <w:rPr>
          <w:sz w:val="22"/>
          <w:szCs w:val="22"/>
        </w:rPr>
        <w:t xml:space="preserve"> € 542,</w:t>
      </w:r>
      <w:r w:rsidR="00045AFA" w:rsidRPr="009E0404">
        <w:rPr>
          <w:sz w:val="22"/>
          <w:szCs w:val="22"/>
        </w:rPr>
        <w:t>28)</w:t>
      </w:r>
      <w:r w:rsidRPr="009E0404">
        <w:rPr>
          <w:sz w:val="22"/>
          <w:szCs w:val="22"/>
        </w:rPr>
        <w:t xml:space="preserve"> composto </w:t>
      </w:r>
      <w:r w:rsidR="00EB2419" w:rsidRPr="009E0404">
        <w:rPr>
          <w:sz w:val="22"/>
          <w:szCs w:val="22"/>
        </w:rPr>
        <w:t>ingresso, disimpegno, soggiorno con angolo cottura, 1 camera da letto, un servizio igienico ed un terrazzo</w:t>
      </w:r>
      <w:r w:rsidRPr="009E0404">
        <w:rPr>
          <w:sz w:val="22"/>
          <w:szCs w:val="22"/>
        </w:rPr>
        <w:t>;</w:t>
      </w:r>
    </w:p>
    <w:p w14:paraId="64FEE28A" w14:textId="20DBB700" w:rsidR="00556200" w:rsidRPr="009E0404" w:rsidRDefault="00556200" w:rsidP="006379FE">
      <w:pPr>
        <w:pStyle w:val="Standard"/>
        <w:numPr>
          <w:ilvl w:val="0"/>
          <w:numId w:val="29"/>
        </w:numPr>
        <w:tabs>
          <w:tab w:val="clear" w:pos="0"/>
        </w:tabs>
        <w:spacing w:line="276" w:lineRule="auto"/>
        <w:ind w:left="1069"/>
        <w:jc w:val="both"/>
        <w:rPr>
          <w:sz w:val="22"/>
          <w:szCs w:val="22"/>
        </w:rPr>
      </w:pPr>
      <w:r w:rsidRPr="009E0404">
        <w:rPr>
          <w:sz w:val="22"/>
          <w:szCs w:val="22"/>
        </w:rPr>
        <w:t>cantina: foglio n° 41 mappale n° 258 subalterno n° 66 (</w:t>
      </w:r>
      <w:r w:rsidR="00045AFA" w:rsidRPr="009E0404">
        <w:rPr>
          <w:sz w:val="22"/>
          <w:szCs w:val="22"/>
        </w:rPr>
        <w:t xml:space="preserve">Zona Censuaria 1 </w:t>
      </w:r>
      <w:proofErr w:type="spellStart"/>
      <w:r w:rsidR="00045AFA" w:rsidRPr="009E0404">
        <w:rPr>
          <w:sz w:val="22"/>
          <w:szCs w:val="22"/>
        </w:rPr>
        <w:t>cat</w:t>
      </w:r>
      <w:proofErr w:type="spellEnd"/>
      <w:r w:rsidR="00045AFA" w:rsidRPr="009E0404">
        <w:rPr>
          <w:sz w:val="22"/>
          <w:szCs w:val="22"/>
        </w:rPr>
        <w:t xml:space="preserve">. C/2 cl. 2 cons. 8,00mq </w:t>
      </w:r>
      <w:proofErr w:type="spellStart"/>
      <w:r w:rsidR="00045AFA" w:rsidRPr="009E0404">
        <w:rPr>
          <w:sz w:val="22"/>
          <w:szCs w:val="22"/>
        </w:rPr>
        <w:t>r.c.</w:t>
      </w:r>
      <w:proofErr w:type="spellEnd"/>
      <w:r w:rsidR="00045AFA" w:rsidRPr="009E0404">
        <w:rPr>
          <w:sz w:val="22"/>
          <w:szCs w:val="22"/>
        </w:rPr>
        <w:t xml:space="preserve"> € 35,12)</w:t>
      </w:r>
    </w:p>
    <w:p w14:paraId="7380C35C" w14:textId="326E39ED" w:rsidR="00556200" w:rsidRPr="00556200" w:rsidRDefault="00556200" w:rsidP="007828D0">
      <w:pPr>
        <w:pStyle w:val="Standard"/>
        <w:spacing w:line="276" w:lineRule="auto"/>
        <w:ind w:left="709"/>
        <w:jc w:val="both"/>
        <w:rPr>
          <w:sz w:val="22"/>
          <w:szCs w:val="22"/>
        </w:rPr>
      </w:pPr>
      <w:r w:rsidRPr="009E0404">
        <w:rPr>
          <w:sz w:val="22"/>
          <w:szCs w:val="22"/>
        </w:rPr>
        <w:t>L</w:t>
      </w:r>
      <w:r w:rsidR="00260FB5" w:rsidRPr="009E0404">
        <w:rPr>
          <w:sz w:val="22"/>
          <w:szCs w:val="22"/>
        </w:rPr>
        <w:t>'</w:t>
      </w:r>
      <w:r w:rsidRPr="009E0404">
        <w:rPr>
          <w:sz w:val="22"/>
          <w:szCs w:val="22"/>
        </w:rPr>
        <w:t xml:space="preserve">unità ha una metratura lorda commerciale pari a </w:t>
      </w:r>
      <w:r w:rsidR="004B7212" w:rsidRPr="009E0404">
        <w:rPr>
          <w:sz w:val="22"/>
          <w:szCs w:val="22"/>
        </w:rPr>
        <w:t>61,46</w:t>
      </w:r>
      <w:r w:rsidRPr="009E0404">
        <w:rPr>
          <w:sz w:val="22"/>
          <w:szCs w:val="22"/>
        </w:rPr>
        <w:t xml:space="preserve"> m</w:t>
      </w:r>
      <w:r w:rsidRPr="009E0404">
        <w:rPr>
          <w:sz w:val="22"/>
          <w:szCs w:val="22"/>
          <w:vertAlign w:val="superscript"/>
        </w:rPr>
        <w:t>2</w:t>
      </w:r>
      <w:r w:rsidRPr="009E0404">
        <w:rPr>
          <w:sz w:val="22"/>
          <w:szCs w:val="22"/>
        </w:rPr>
        <w:t>,</w:t>
      </w:r>
      <w:r w:rsidR="007828D0" w:rsidRPr="009E0404">
        <w:rPr>
          <w:sz w:val="22"/>
          <w:szCs w:val="22"/>
        </w:rPr>
        <w:t xml:space="preserve"> </w:t>
      </w:r>
      <w:r w:rsidR="00260FB5" w:rsidRPr="009E0404">
        <w:rPr>
          <w:sz w:val="22"/>
          <w:szCs w:val="22"/>
        </w:rPr>
        <w:t xml:space="preserve">come si evince dalla planimetria (allegato </w:t>
      </w:r>
      <w:r w:rsidR="009E0404" w:rsidRPr="009E0404">
        <w:rPr>
          <w:sz w:val="22"/>
          <w:szCs w:val="22"/>
        </w:rPr>
        <w:t>D</w:t>
      </w:r>
      <w:r w:rsidR="00260FB5" w:rsidRPr="009E0404">
        <w:rPr>
          <w:sz w:val="22"/>
          <w:szCs w:val="22"/>
        </w:rPr>
        <w:t>), che si</w:t>
      </w:r>
      <w:r w:rsidR="00260FB5" w:rsidRPr="00260FB5">
        <w:rPr>
          <w:sz w:val="22"/>
          <w:szCs w:val="22"/>
        </w:rPr>
        <w:t xml:space="preserve"> richiama anche per la consistenza e per la disposizione dei vani.</w:t>
      </w:r>
    </w:p>
    <w:p w14:paraId="083581C3" w14:textId="77777777" w:rsidR="007816CA" w:rsidRDefault="007816CA" w:rsidP="007816CA">
      <w:pPr>
        <w:pStyle w:val="Standard"/>
        <w:spacing w:line="276" w:lineRule="auto"/>
        <w:ind w:left="709"/>
        <w:jc w:val="both"/>
        <w:rPr>
          <w:sz w:val="22"/>
          <w:szCs w:val="22"/>
        </w:rPr>
      </w:pPr>
    </w:p>
    <w:p w14:paraId="12A8B4F0" w14:textId="77777777" w:rsidR="006D00F8" w:rsidRDefault="006D00F8" w:rsidP="006D00F8">
      <w:pPr>
        <w:pStyle w:val="Standard"/>
        <w:spacing w:line="276" w:lineRule="auto"/>
        <w:ind w:left="709"/>
        <w:jc w:val="both"/>
        <w:rPr>
          <w:b/>
          <w:bCs/>
          <w:sz w:val="22"/>
          <w:szCs w:val="22"/>
        </w:rPr>
      </w:pPr>
      <w:r>
        <w:rPr>
          <w:b/>
          <w:bCs/>
          <w:sz w:val="22"/>
          <w:szCs w:val="22"/>
        </w:rPr>
        <w:t>Articolo 4 – Canone di locazione</w:t>
      </w:r>
    </w:p>
    <w:p w14:paraId="5A57D834" w14:textId="3C78E3A4" w:rsidR="00525E21" w:rsidRPr="009E0404" w:rsidRDefault="003315CA" w:rsidP="009E0404">
      <w:pPr>
        <w:pStyle w:val="Standard"/>
        <w:spacing w:line="276" w:lineRule="auto"/>
        <w:ind w:left="709"/>
        <w:jc w:val="both"/>
        <w:rPr>
          <w:kern w:val="2"/>
          <w:sz w:val="22"/>
          <w:szCs w:val="22"/>
        </w:rPr>
      </w:pPr>
      <w:r>
        <w:rPr>
          <w:sz w:val="22"/>
          <w:szCs w:val="22"/>
        </w:rPr>
        <w:t>Il canone di locazione è det</w:t>
      </w:r>
      <w:r w:rsidRPr="002D2B2D">
        <w:rPr>
          <w:sz w:val="22"/>
          <w:szCs w:val="22"/>
        </w:rPr>
        <w:t>erminato in</w:t>
      </w:r>
      <w:r w:rsidR="009E0404" w:rsidRPr="002D2B2D">
        <w:rPr>
          <w:sz w:val="22"/>
          <w:szCs w:val="22"/>
        </w:rPr>
        <w:t xml:space="preserve"> </w:t>
      </w:r>
      <w:r w:rsidR="004A2F02" w:rsidRPr="002D2B2D">
        <w:rPr>
          <w:sz w:val="22"/>
          <w:szCs w:val="22"/>
        </w:rPr>
        <w:t>500,00</w:t>
      </w:r>
      <w:r w:rsidR="006A7D4F" w:rsidRPr="002D2B2D">
        <w:rPr>
          <w:sz w:val="22"/>
          <w:szCs w:val="22"/>
        </w:rPr>
        <w:t xml:space="preserve"> € mensili</w:t>
      </w:r>
      <w:r w:rsidR="009E0404" w:rsidRPr="002D2B2D">
        <w:rPr>
          <w:sz w:val="22"/>
          <w:szCs w:val="22"/>
        </w:rPr>
        <w:t>.</w:t>
      </w:r>
    </w:p>
    <w:p w14:paraId="008ADE96" w14:textId="77777777" w:rsidR="00125288" w:rsidRDefault="003315CA" w:rsidP="00B47ED4">
      <w:pPr>
        <w:spacing w:line="276" w:lineRule="auto"/>
        <w:ind w:left="709"/>
        <w:jc w:val="both"/>
        <w:rPr>
          <w:rFonts w:eastAsia="Tahoma" w:cs="HelveticaNeue"/>
          <w:sz w:val="22"/>
          <w:szCs w:val="22"/>
        </w:rPr>
      </w:pPr>
      <w:r w:rsidRPr="00125288">
        <w:rPr>
          <w:rFonts w:eastAsia="Times New Roman" w:cs="HelveticaNeue"/>
          <w:sz w:val="22"/>
          <w:szCs w:val="22"/>
        </w:rPr>
        <w:t>Il canone annuo, così come determinato all’aggiudicazione, sarà aggiornato annualmente con riferimento alle variazioni accertate dall’ISTAT nell’indice dei prezzi al consumo per</w:t>
      </w:r>
      <w:r w:rsidRPr="00125288">
        <w:rPr>
          <w:rFonts w:eastAsia="Tahoma" w:cs="HelveticaNeue"/>
          <w:sz w:val="22"/>
          <w:szCs w:val="22"/>
        </w:rPr>
        <w:t xml:space="preserve"> le famiglie di operai ed impiegati, in ragione del 75%. </w:t>
      </w:r>
    </w:p>
    <w:p w14:paraId="5ED49544" w14:textId="1F689232" w:rsidR="00125288" w:rsidRDefault="00125288" w:rsidP="00125288">
      <w:pPr>
        <w:spacing w:line="276" w:lineRule="auto"/>
        <w:ind w:left="709"/>
        <w:jc w:val="both"/>
        <w:rPr>
          <w:sz w:val="22"/>
          <w:szCs w:val="22"/>
        </w:rPr>
      </w:pPr>
      <w:r>
        <w:rPr>
          <w:sz w:val="22"/>
          <w:szCs w:val="22"/>
        </w:rPr>
        <w:t>L</w:t>
      </w:r>
      <w:r w:rsidRPr="00B779A5">
        <w:rPr>
          <w:sz w:val="22"/>
          <w:szCs w:val="22"/>
        </w:rPr>
        <w:t xml:space="preserve">e spese </w:t>
      </w:r>
      <w:r>
        <w:rPr>
          <w:sz w:val="22"/>
          <w:szCs w:val="22"/>
        </w:rPr>
        <w:t>di redazione del contratto di locazione e le spese</w:t>
      </w:r>
      <w:r w:rsidRPr="00B779A5">
        <w:rPr>
          <w:sz w:val="22"/>
          <w:szCs w:val="22"/>
        </w:rPr>
        <w:t xml:space="preserve"> di</w:t>
      </w:r>
      <w:r>
        <w:rPr>
          <w:sz w:val="22"/>
          <w:szCs w:val="22"/>
        </w:rPr>
        <w:t xml:space="preserve"> </w:t>
      </w:r>
      <w:r w:rsidRPr="00B779A5">
        <w:rPr>
          <w:sz w:val="22"/>
          <w:szCs w:val="22"/>
        </w:rPr>
        <w:t>registrazione ed il pagamento dell’imposta di registro per gli anni di locazione</w:t>
      </w:r>
      <w:r>
        <w:rPr>
          <w:sz w:val="22"/>
          <w:szCs w:val="22"/>
        </w:rPr>
        <w:t xml:space="preserve"> </w:t>
      </w:r>
      <w:r w:rsidRPr="00B779A5">
        <w:rPr>
          <w:sz w:val="22"/>
          <w:szCs w:val="22"/>
        </w:rPr>
        <w:t>successivi</w:t>
      </w:r>
      <w:r>
        <w:rPr>
          <w:sz w:val="22"/>
          <w:szCs w:val="22"/>
        </w:rPr>
        <w:t>,</w:t>
      </w:r>
      <w:r w:rsidRPr="00B779A5">
        <w:rPr>
          <w:sz w:val="22"/>
          <w:szCs w:val="22"/>
        </w:rPr>
        <w:t xml:space="preserve"> avverranno a cura del locatore e saranno suddivise in parti uguali</w:t>
      </w:r>
      <w:r>
        <w:rPr>
          <w:sz w:val="22"/>
          <w:szCs w:val="22"/>
        </w:rPr>
        <w:t xml:space="preserve">. </w:t>
      </w:r>
      <w:r w:rsidRPr="00B779A5">
        <w:rPr>
          <w:sz w:val="22"/>
          <w:szCs w:val="22"/>
        </w:rPr>
        <w:t>Le</w:t>
      </w:r>
      <w:r>
        <w:rPr>
          <w:sz w:val="22"/>
          <w:szCs w:val="22"/>
        </w:rPr>
        <w:t xml:space="preserve"> </w:t>
      </w:r>
      <w:r w:rsidRPr="00B779A5">
        <w:rPr>
          <w:sz w:val="22"/>
          <w:szCs w:val="22"/>
        </w:rPr>
        <w:t xml:space="preserve">spese per </w:t>
      </w:r>
      <w:r>
        <w:rPr>
          <w:sz w:val="22"/>
          <w:szCs w:val="22"/>
        </w:rPr>
        <w:t>l'</w:t>
      </w:r>
      <w:r w:rsidRPr="00B779A5">
        <w:rPr>
          <w:sz w:val="22"/>
          <w:szCs w:val="22"/>
        </w:rPr>
        <w:t xml:space="preserve">onorario </w:t>
      </w:r>
      <w:r>
        <w:rPr>
          <w:sz w:val="22"/>
          <w:szCs w:val="22"/>
        </w:rPr>
        <w:t xml:space="preserve">di </w:t>
      </w:r>
      <w:r w:rsidRPr="00B779A5">
        <w:rPr>
          <w:sz w:val="22"/>
          <w:szCs w:val="22"/>
        </w:rPr>
        <w:t xml:space="preserve">redazione e registrazione del </w:t>
      </w:r>
      <w:r>
        <w:rPr>
          <w:sz w:val="22"/>
          <w:szCs w:val="22"/>
        </w:rPr>
        <w:t>contratto di locazione</w:t>
      </w:r>
      <w:r w:rsidRPr="00B779A5">
        <w:rPr>
          <w:sz w:val="22"/>
          <w:szCs w:val="22"/>
        </w:rPr>
        <w:t xml:space="preserve"> sono quantificate</w:t>
      </w:r>
      <w:r>
        <w:rPr>
          <w:sz w:val="22"/>
          <w:szCs w:val="22"/>
        </w:rPr>
        <w:t xml:space="preserve"> forfettariamente </w:t>
      </w:r>
      <w:r w:rsidRPr="00B779A5">
        <w:rPr>
          <w:sz w:val="22"/>
          <w:szCs w:val="22"/>
        </w:rPr>
        <w:t xml:space="preserve">in euro 300,00 oltre </w:t>
      </w:r>
      <w:proofErr w:type="spellStart"/>
      <w:r w:rsidRPr="00B779A5">
        <w:rPr>
          <w:sz w:val="22"/>
          <w:szCs w:val="22"/>
        </w:rPr>
        <w:t>cpa</w:t>
      </w:r>
      <w:proofErr w:type="spellEnd"/>
      <w:r w:rsidRPr="00B779A5">
        <w:rPr>
          <w:sz w:val="22"/>
          <w:szCs w:val="22"/>
        </w:rPr>
        <w:t xml:space="preserve"> 4% e Iva 22%</w:t>
      </w:r>
      <w:r>
        <w:rPr>
          <w:sz w:val="22"/>
          <w:szCs w:val="22"/>
        </w:rPr>
        <w:t>.</w:t>
      </w:r>
      <w:r w:rsidR="00EF6066">
        <w:rPr>
          <w:sz w:val="22"/>
          <w:szCs w:val="22"/>
        </w:rPr>
        <w:t xml:space="preserve"> </w:t>
      </w:r>
      <w:r w:rsidRPr="00B779A5">
        <w:rPr>
          <w:sz w:val="22"/>
          <w:szCs w:val="22"/>
        </w:rPr>
        <w:t>Le spese sostenute dal locatore connesse agli adempimenti</w:t>
      </w:r>
      <w:r>
        <w:rPr>
          <w:sz w:val="22"/>
          <w:szCs w:val="22"/>
        </w:rPr>
        <w:t xml:space="preserve"> </w:t>
      </w:r>
      <w:r w:rsidRPr="00B779A5">
        <w:rPr>
          <w:sz w:val="22"/>
          <w:szCs w:val="22"/>
        </w:rPr>
        <w:t xml:space="preserve">annuali </w:t>
      </w:r>
      <w:r w:rsidR="00EF6066">
        <w:rPr>
          <w:sz w:val="22"/>
          <w:szCs w:val="22"/>
        </w:rPr>
        <w:t xml:space="preserve">per </w:t>
      </w:r>
      <w:r w:rsidRPr="00B779A5">
        <w:rPr>
          <w:sz w:val="22"/>
          <w:szCs w:val="22"/>
        </w:rPr>
        <w:t>l’assolvimento dell’imposta di registro e i calcoli per</w:t>
      </w:r>
      <w:r>
        <w:rPr>
          <w:sz w:val="22"/>
          <w:szCs w:val="22"/>
        </w:rPr>
        <w:t xml:space="preserve"> </w:t>
      </w:r>
      <w:r w:rsidRPr="00B779A5">
        <w:rPr>
          <w:sz w:val="22"/>
          <w:szCs w:val="22"/>
        </w:rPr>
        <w:t>l’adeguamento del canone all’Istat, saranno richiesti a rimborso al conduttore</w:t>
      </w:r>
      <w:r>
        <w:rPr>
          <w:sz w:val="22"/>
          <w:szCs w:val="22"/>
        </w:rPr>
        <w:t xml:space="preserve"> </w:t>
      </w:r>
      <w:r w:rsidRPr="00B779A5">
        <w:rPr>
          <w:sz w:val="22"/>
          <w:szCs w:val="22"/>
        </w:rPr>
        <w:t>nella misura del 50%.</w:t>
      </w:r>
      <w:r w:rsidR="00EF6066">
        <w:rPr>
          <w:sz w:val="22"/>
          <w:szCs w:val="22"/>
        </w:rPr>
        <w:t xml:space="preserve"> </w:t>
      </w:r>
      <w:r w:rsidRPr="00B779A5">
        <w:rPr>
          <w:sz w:val="22"/>
          <w:szCs w:val="22"/>
        </w:rPr>
        <w:t>Eventuali spese non obbligatorie per legge saranno a carico della parte che</w:t>
      </w:r>
      <w:r>
        <w:rPr>
          <w:sz w:val="22"/>
          <w:szCs w:val="22"/>
        </w:rPr>
        <w:t xml:space="preserve"> </w:t>
      </w:r>
      <w:r w:rsidRPr="00B779A5">
        <w:rPr>
          <w:sz w:val="22"/>
          <w:szCs w:val="22"/>
        </w:rPr>
        <w:t>vorrà richiederle</w:t>
      </w:r>
      <w:r>
        <w:rPr>
          <w:sz w:val="22"/>
          <w:szCs w:val="22"/>
        </w:rPr>
        <w:t>.</w:t>
      </w:r>
    </w:p>
    <w:p w14:paraId="1B5BC6F1" w14:textId="457A5139" w:rsidR="003315CA" w:rsidRDefault="003315CA" w:rsidP="00B47ED4">
      <w:pPr>
        <w:spacing w:line="276" w:lineRule="auto"/>
        <w:ind w:left="709"/>
        <w:jc w:val="both"/>
        <w:rPr>
          <w:sz w:val="22"/>
          <w:szCs w:val="22"/>
        </w:rPr>
      </w:pPr>
      <w:r w:rsidRPr="00125288">
        <w:rPr>
          <w:rFonts w:eastAsia="Tahoma" w:cs="HelveticaNeue"/>
          <w:sz w:val="22"/>
          <w:szCs w:val="22"/>
        </w:rPr>
        <w:t xml:space="preserve">Sono causa di risoluzione di diritto del contratto: la modifica, anche parziale di destinazione d’uso dell’unità immobiliare, nonché il mancato pagamento di due mensilità </w:t>
      </w:r>
      <w:r w:rsidRPr="00125288">
        <w:rPr>
          <w:rFonts w:eastAsia="Tahoma" w:cs="HelveticaNeue"/>
          <w:sz w:val="22"/>
          <w:szCs w:val="22"/>
        </w:rPr>
        <w:lastRenderedPageBreak/>
        <w:t xml:space="preserve">anche non consecutive del canone. In caso di ritardato pagamento del canone saranno dovuti dalla data convenuta e sino a quella di effettivo pagamento, senza necessità di alcun atto di costituzione in mora, gli interessi moratori al saggio determinato secondo quanto stabilito dall’art. 5 del </w:t>
      </w:r>
      <w:proofErr w:type="spellStart"/>
      <w:r w:rsidRPr="00125288">
        <w:rPr>
          <w:rFonts w:eastAsia="Tahoma" w:cs="HelveticaNeue"/>
          <w:sz w:val="22"/>
          <w:szCs w:val="22"/>
        </w:rPr>
        <w:t>D.Lgs.</w:t>
      </w:r>
      <w:proofErr w:type="spellEnd"/>
      <w:r w:rsidRPr="00125288">
        <w:rPr>
          <w:rFonts w:eastAsia="Tahoma" w:cs="HelveticaNeue"/>
          <w:sz w:val="22"/>
          <w:szCs w:val="22"/>
        </w:rPr>
        <w:t xml:space="preserve"> 9 ottobre 2002 n. 231.</w:t>
      </w:r>
    </w:p>
    <w:p w14:paraId="50641EA8" w14:textId="77777777" w:rsidR="002625EB" w:rsidRDefault="002625EB" w:rsidP="00B74E79">
      <w:pPr>
        <w:spacing w:line="276" w:lineRule="auto"/>
        <w:ind w:left="709"/>
        <w:rPr>
          <w:sz w:val="22"/>
          <w:szCs w:val="22"/>
        </w:rPr>
      </w:pPr>
    </w:p>
    <w:p w14:paraId="595F27D6" w14:textId="77777777" w:rsidR="006D00F8" w:rsidRDefault="006D00F8" w:rsidP="006D00F8">
      <w:pPr>
        <w:pStyle w:val="Titolo1"/>
        <w:ind w:left="709"/>
      </w:pPr>
      <w:r>
        <w:t>Articolo 5– Sopralluogo</w:t>
      </w:r>
    </w:p>
    <w:p w14:paraId="0C8BEA6C" w14:textId="704116DB" w:rsidR="009C1B87" w:rsidRDefault="006D00F8" w:rsidP="006D00F8">
      <w:pPr>
        <w:spacing w:line="276" w:lineRule="auto"/>
        <w:ind w:left="709"/>
        <w:jc w:val="both"/>
        <w:rPr>
          <w:sz w:val="22"/>
          <w:szCs w:val="22"/>
        </w:rPr>
      </w:pPr>
      <w:r w:rsidRPr="006D00F8">
        <w:rPr>
          <w:sz w:val="22"/>
          <w:szCs w:val="22"/>
        </w:rPr>
        <w:t xml:space="preserve">Il sopralluogo dell’unità per la </w:t>
      </w:r>
      <w:r w:rsidRPr="009B43A5">
        <w:rPr>
          <w:sz w:val="22"/>
          <w:szCs w:val="22"/>
        </w:rPr>
        <w:t>partecipazione alla procedura</w:t>
      </w:r>
      <w:r w:rsidR="00EF6066" w:rsidRPr="009B43A5">
        <w:rPr>
          <w:sz w:val="22"/>
          <w:szCs w:val="22"/>
        </w:rPr>
        <w:t xml:space="preserve"> è obbligatorio</w:t>
      </w:r>
      <w:r w:rsidRPr="009B43A5">
        <w:rPr>
          <w:sz w:val="22"/>
          <w:szCs w:val="22"/>
        </w:rPr>
        <w:t xml:space="preserve">, pena esclusione, </w:t>
      </w:r>
      <w:r w:rsidR="00EF6066" w:rsidRPr="009B43A5">
        <w:rPr>
          <w:sz w:val="22"/>
          <w:szCs w:val="22"/>
        </w:rPr>
        <w:t>e</w:t>
      </w:r>
      <w:r w:rsidRPr="009B43A5">
        <w:rPr>
          <w:sz w:val="22"/>
          <w:szCs w:val="22"/>
        </w:rPr>
        <w:t xml:space="preserve"> dovrà essere eseguito entro e non oltre il </w:t>
      </w:r>
      <w:r w:rsidR="009B43A5">
        <w:rPr>
          <w:b/>
          <w:bCs/>
          <w:sz w:val="22"/>
          <w:szCs w:val="22"/>
        </w:rPr>
        <w:t>2</w:t>
      </w:r>
      <w:r w:rsidR="000F36B5">
        <w:rPr>
          <w:b/>
          <w:bCs/>
          <w:sz w:val="22"/>
          <w:szCs w:val="22"/>
        </w:rPr>
        <w:t>7</w:t>
      </w:r>
      <w:r w:rsidR="00D60CE5" w:rsidRPr="009B43A5">
        <w:rPr>
          <w:b/>
          <w:bCs/>
          <w:sz w:val="22"/>
          <w:szCs w:val="22"/>
        </w:rPr>
        <w:t>.0</w:t>
      </w:r>
      <w:r w:rsidR="009B43A5">
        <w:rPr>
          <w:b/>
          <w:bCs/>
          <w:sz w:val="22"/>
          <w:szCs w:val="22"/>
        </w:rPr>
        <w:t>8</w:t>
      </w:r>
      <w:r w:rsidR="00D60CE5" w:rsidRPr="009B43A5">
        <w:rPr>
          <w:b/>
          <w:bCs/>
          <w:sz w:val="22"/>
          <w:szCs w:val="22"/>
        </w:rPr>
        <w:t>.2025.</w:t>
      </w:r>
    </w:p>
    <w:p w14:paraId="32881D53" w14:textId="56D2F62E" w:rsidR="006D00F8" w:rsidRDefault="006D00F8" w:rsidP="006D00F8">
      <w:pPr>
        <w:spacing w:line="276" w:lineRule="auto"/>
        <w:ind w:left="709"/>
        <w:jc w:val="both"/>
        <w:rPr>
          <w:sz w:val="22"/>
          <w:szCs w:val="22"/>
        </w:rPr>
      </w:pPr>
      <w:r>
        <w:rPr>
          <w:sz w:val="22"/>
          <w:szCs w:val="22"/>
        </w:rPr>
        <w:t xml:space="preserve">È possibile </w:t>
      </w:r>
      <w:r w:rsidR="009C1B87">
        <w:rPr>
          <w:sz w:val="22"/>
          <w:szCs w:val="22"/>
        </w:rPr>
        <w:t>prenotare il</w:t>
      </w:r>
      <w:r>
        <w:rPr>
          <w:sz w:val="22"/>
          <w:szCs w:val="22"/>
        </w:rPr>
        <w:t xml:space="preserve"> sopralluogo durante il periodo di pubblicazione del presente avviso, previa richiesta di appuntamento presso il Servizio finanziario dell’Azienda. Per effettuare la prenotazione, è possibile contattare il servizio al numero 0165/364243 o inviare una richiesta all’indirizzo di posta elettronica </w:t>
      </w:r>
      <w:hyperlink r:id="rId11" w:history="1">
        <w:r>
          <w:rPr>
            <w:sz w:val="22"/>
            <w:szCs w:val="22"/>
          </w:rPr>
          <w:t>info@jbfestaz.it</w:t>
        </w:r>
      </w:hyperlink>
      <w:r>
        <w:rPr>
          <w:sz w:val="22"/>
          <w:szCs w:val="22"/>
        </w:rPr>
        <w:t xml:space="preserve">. </w:t>
      </w:r>
      <w:r w:rsidRPr="006D00F8">
        <w:rPr>
          <w:sz w:val="22"/>
          <w:szCs w:val="22"/>
        </w:rPr>
        <w:t xml:space="preserve">All'esito </w:t>
      </w:r>
      <w:r w:rsidR="009C1B87" w:rsidRPr="006D00F8">
        <w:rPr>
          <w:sz w:val="22"/>
          <w:szCs w:val="22"/>
        </w:rPr>
        <w:t>verrà sottoscritta</w:t>
      </w:r>
      <w:r w:rsidRPr="006D00F8">
        <w:rPr>
          <w:sz w:val="22"/>
          <w:szCs w:val="22"/>
        </w:rPr>
        <w:t xml:space="preserve"> apposita dichiarazione di avvenuto sopralluogo.</w:t>
      </w:r>
    </w:p>
    <w:p w14:paraId="6CBBE950" w14:textId="77777777" w:rsidR="006D00F8" w:rsidRDefault="006D00F8" w:rsidP="00DB289E">
      <w:pPr>
        <w:spacing w:line="276" w:lineRule="auto"/>
        <w:ind w:left="709"/>
        <w:rPr>
          <w:sz w:val="22"/>
          <w:szCs w:val="22"/>
        </w:rPr>
      </w:pPr>
    </w:p>
    <w:p w14:paraId="416CF525" w14:textId="77777777" w:rsidR="009C1B87" w:rsidRDefault="009C1B87" w:rsidP="009C1B87">
      <w:pPr>
        <w:pStyle w:val="Titolo1"/>
        <w:ind w:left="709"/>
      </w:pPr>
      <w:r>
        <w:t>Articolo 6- Obblighi del conduttore</w:t>
      </w:r>
    </w:p>
    <w:p w14:paraId="0C05669F" w14:textId="77777777" w:rsidR="009C1B87" w:rsidRDefault="009C1B87" w:rsidP="009C1B87">
      <w:pPr>
        <w:pStyle w:val="Standard"/>
        <w:spacing w:line="276" w:lineRule="auto"/>
        <w:ind w:left="709"/>
        <w:rPr>
          <w:sz w:val="22"/>
          <w:szCs w:val="22"/>
        </w:rPr>
      </w:pPr>
      <w:r>
        <w:rPr>
          <w:sz w:val="22"/>
          <w:szCs w:val="22"/>
        </w:rPr>
        <w:t>Il contratto di locazione prevede a carico del conduttore le seguenti responsabilità:</w:t>
      </w:r>
    </w:p>
    <w:p w14:paraId="463E9949" w14:textId="77777777" w:rsidR="009C1B87" w:rsidRDefault="009C1B87" w:rsidP="009C1B87">
      <w:pPr>
        <w:pStyle w:val="Standard"/>
        <w:numPr>
          <w:ilvl w:val="0"/>
          <w:numId w:val="20"/>
        </w:numPr>
        <w:suppressAutoHyphens w:val="0"/>
        <w:spacing w:line="276" w:lineRule="auto"/>
        <w:ind w:left="993" w:hanging="284"/>
        <w:jc w:val="both"/>
        <w:rPr>
          <w:rFonts w:eastAsia="Times New Roman" w:cs="Times New Roman"/>
          <w:sz w:val="22"/>
          <w:szCs w:val="22"/>
          <w:lang w:eastAsia="it-IT" w:bidi="ar-SA"/>
        </w:rPr>
      </w:pPr>
      <w:r>
        <w:rPr>
          <w:rFonts w:eastAsia="Times New Roman" w:cs="Times New Roman"/>
          <w:sz w:val="22"/>
          <w:szCs w:val="22"/>
          <w:lang w:eastAsia="it-IT" w:bidi="ar-SA"/>
        </w:rPr>
        <w:t>L'obbligo del pagamento del canone;</w:t>
      </w:r>
    </w:p>
    <w:p w14:paraId="6A8B4FD9" w14:textId="77777777" w:rsidR="009C1B87" w:rsidRDefault="009C1B87" w:rsidP="009C1B87">
      <w:pPr>
        <w:pStyle w:val="Standard"/>
        <w:numPr>
          <w:ilvl w:val="0"/>
          <w:numId w:val="20"/>
        </w:numPr>
        <w:suppressAutoHyphens w:val="0"/>
        <w:spacing w:line="276" w:lineRule="auto"/>
        <w:ind w:left="993" w:hanging="284"/>
        <w:jc w:val="both"/>
        <w:rPr>
          <w:rFonts w:eastAsia="Times New Roman" w:cs="Times New Roman"/>
          <w:sz w:val="22"/>
          <w:szCs w:val="22"/>
          <w:lang w:eastAsia="it-IT" w:bidi="ar-SA"/>
        </w:rPr>
      </w:pPr>
      <w:r>
        <w:rPr>
          <w:rFonts w:eastAsia="Times New Roman" w:cs="Times New Roman"/>
          <w:sz w:val="22"/>
          <w:szCs w:val="22"/>
          <w:lang w:eastAsia="it-IT" w:bidi="ar-SA"/>
        </w:rPr>
        <w:t>L'obbligo di non modificare la destinazione d'uso concordata;</w:t>
      </w:r>
    </w:p>
    <w:p w14:paraId="7D8318DC" w14:textId="77777777" w:rsidR="009C1B87" w:rsidRDefault="009C1B87" w:rsidP="009C1B87">
      <w:pPr>
        <w:pStyle w:val="Standard"/>
        <w:numPr>
          <w:ilvl w:val="0"/>
          <w:numId w:val="20"/>
        </w:numPr>
        <w:suppressAutoHyphens w:val="0"/>
        <w:spacing w:line="276" w:lineRule="auto"/>
        <w:ind w:left="993" w:hanging="284"/>
        <w:jc w:val="both"/>
        <w:rPr>
          <w:rFonts w:eastAsia="Times New Roman" w:cs="Times New Roman"/>
          <w:sz w:val="22"/>
          <w:szCs w:val="22"/>
          <w:lang w:eastAsia="it-IT" w:bidi="ar-SA"/>
        </w:rPr>
      </w:pPr>
      <w:r>
        <w:rPr>
          <w:rFonts w:eastAsia="Times New Roman" w:cs="Times New Roman"/>
          <w:sz w:val="22"/>
          <w:szCs w:val="22"/>
          <w:lang w:eastAsia="it-IT" w:bidi="ar-SA"/>
        </w:rPr>
        <w:t>L'onere delle spese di manutenzione ordinaria;</w:t>
      </w:r>
    </w:p>
    <w:p w14:paraId="295DB8BE" w14:textId="77777777" w:rsidR="009C1B87" w:rsidRDefault="009C1B87" w:rsidP="009C1B87">
      <w:pPr>
        <w:pStyle w:val="Standard"/>
        <w:numPr>
          <w:ilvl w:val="0"/>
          <w:numId w:val="20"/>
        </w:numPr>
        <w:suppressAutoHyphens w:val="0"/>
        <w:spacing w:line="276" w:lineRule="auto"/>
        <w:ind w:left="993" w:hanging="284"/>
        <w:jc w:val="both"/>
        <w:rPr>
          <w:rFonts w:eastAsia="Times New Roman" w:cs="Times New Roman"/>
          <w:sz w:val="22"/>
          <w:szCs w:val="22"/>
          <w:lang w:eastAsia="it-IT" w:bidi="ar-SA"/>
        </w:rPr>
      </w:pPr>
      <w:r>
        <w:rPr>
          <w:rFonts w:eastAsia="Times New Roman" w:cs="Times New Roman"/>
          <w:sz w:val="22"/>
          <w:szCs w:val="22"/>
          <w:lang w:eastAsia="it-IT" w:bidi="ar-SA"/>
        </w:rPr>
        <w:t>Il pagamento delle spese di gestione, comprese le spese condominiali, come determinato annualmente dall'amministratore dello stabile;</w:t>
      </w:r>
    </w:p>
    <w:p w14:paraId="0B851E6E" w14:textId="77777777" w:rsidR="009C1B87" w:rsidRDefault="009C1B87" w:rsidP="009C1B87">
      <w:pPr>
        <w:pStyle w:val="Standard"/>
        <w:numPr>
          <w:ilvl w:val="0"/>
          <w:numId w:val="20"/>
        </w:numPr>
        <w:suppressAutoHyphens w:val="0"/>
        <w:spacing w:line="276" w:lineRule="auto"/>
        <w:ind w:left="993" w:hanging="284"/>
        <w:jc w:val="both"/>
        <w:rPr>
          <w:rFonts w:eastAsia="Times New Roman" w:cs="Times New Roman"/>
          <w:sz w:val="22"/>
          <w:szCs w:val="22"/>
          <w:lang w:eastAsia="it-IT" w:bidi="ar-SA"/>
        </w:rPr>
      </w:pPr>
      <w:r>
        <w:rPr>
          <w:rFonts w:eastAsia="Times New Roman" w:cs="Times New Roman"/>
          <w:sz w:val="22"/>
          <w:szCs w:val="22"/>
          <w:lang w:eastAsia="it-IT" w:bidi="ar-SA"/>
        </w:rPr>
        <w:t>Il pagamento delle tasse imposte dalla normativa vigente;</w:t>
      </w:r>
    </w:p>
    <w:p w14:paraId="0CED076E" w14:textId="77777777" w:rsidR="009C1B87" w:rsidRDefault="009C1B87" w:rsidP="009C1B87">
      <w:pPr>
        <w:pStyle w:val="Standard"/>
        <w:numPr>
          <w:ilvl w:val="0"/>
          <w:numId w:val="20"/>
        </w:numPr>
        <w:suppressAutoHyphens w:val="0"/>
        <w:spacing w:line="276" w:lineRule="auto"/>
        <w:ind w:left="993" w:hanging="284"/>
        <w:jc w:val="both"/>
        <w:rPr>
          <w:rFonts w:eastAsia="Times New Roman" w:cs="Times New Roman"/>
          <w:sz w:val="22"/>
          <w:szCs w:val="22"/>
          <w:lang w:eastAsia="it-IT" w:bidi="ar-SA"/>
        </w:rPr>
      </w:pPr>
      <w:r>
        <w:rPr>
          <w:rFonts w:eastAsia="Times New Roman" w:cs="Times New Roman"/>
          <w:sz w:val="22"/>
          <w:szCs w:val="22"/>
          <w:lang w:eastAsia="it-IT" w:bidi="ar-SA"/>
        </w:rPr>
        <w:t>Il deposito della cauzione;</w:t>
      </w:r>
    </w:p>
    <w:p w14:paraId="7C42B38A" w14:textId="77777777" w:rsidR="009C1B87" w:rsidRDefault="009C1B87" w:rsidP="009C1B87">
      <w:pPr>
        <w:pStyle w:val="Standard"/>
        <w:numPr>
          <w:ilvl w:val="0"/>
          <w:numId w:val="20"/>
        </w:numPr>
        <w:suppressAutoHyphens w:val="0"/>
        <w:spacing w:line="276" w:lineRule="auto"/>
        <w:ind w:left="993" w:hanging="284"/>
        <w:jc w:val="both"/>
        <w:rPr>
          <w:rFonts w:eastAsia="Times New Roman" w:cs="Times New Roman"/>
          <w:sz w:val="22"/>
          <w:szCs w:val="22"/>
          <w:lang w:eastAsia="it-IT" w:bidi="ar-SA"/>
        </w:rPr>
      </w:pPr>
      <w:r>
        <w:rPr>
          <w:rFonts w:eastAsia="Times New Roman" w:cs="Times New Roman"/>
          <w:sz w:val="22"/>
          <w:szCs w:val="22"/>
          <w:lang w:eastAsia="it-IT" w:bidi="ar-SA"/>
        </w:rPr>
        <w:t>Il reintegro della cauzione, se richiesto;</w:t>
      </w:r>
    </w:p>
    <w:p w14:paraId="25EEB842" w14:textId="77777777" w:rsidR="009C1B87" w:rsidRPr="009C1B87" w:rsidRDefault="009C1B87" w:rsidP="009C1B87">
      <w:pPr>
        <w:pStyle w:val="Standard"/>
        <w:numPr>
          <w:ilvl w:val="0"/>
          <w:numId w:val="20"/>
        </w:numPr>
        <w:suppressAutoHyphens w:val="0"/>
        <w:spacing w:line="276" w:lineRule="auto"/>
        <w:ind w:left="993" w:hanging="284"/>
        <w:jc w:val="both"/>
        <w:rPr>
          <w:rFonts w:eastAsia="Times New Roman" w:cs="Times New Roman"/>
          <w:sz w:val="22"/>
          <w:szCs w:val="22"/>
          <w:lang w:eastAsia="it-IT" w:bidi="ar-SA"/>
        </w:rPr>
      </w:pPr>
      <w:r w:rsidRPr="009C1B87">
        <w:rPr>
          <w:rFonts w:eastAsia="Times New Roman" w:cs="Times New Roman"/>
          <w:sz w:val="22"/>
          <w:szCs w:val="22"/>
          <w:lang w:eastAsia="it-IT" w:bidi="ar-SA"/>
        </w:rPr>
        <w:t>il divieto di sublocazione totale o parziale (laddove non autorizzato in forma scritta), concessione in comodato anche a termine o cessione del contratto;</w:t>
      </w:r>
    </w:p>
    <w:p w14:paraId="521F90DF" w14:textId="77777777" w:rsidR="009C1B87" w:rsidRDefault="009C1B87" w:rsidP="009C1B87">
      <w:pPr>
        <w:pStyle w:val="Standard"/>
        <w:numPr>
          <w:ilvl w:val="0"/>
          <w:numId w:val="20"/>
        </w:numPr>
        <w:suppressAutoHyphens w:val="0"/>
        <w:spacing w:line="276" w:lineRule="auto"/>
        <w:ind w:left="993" w:hanging="284"/>
        <w:jc w:val="both"/>
        <w:rPr>
          <w:rFonts w:eastAsia="Times New Roman" w:cs="Times New Roman"/>
          <w:sz w:val="22"/>
          <w:szCs w:val="22"/>
          <w:lang w:eastAsia="it-IT" w:bidi="ar-SA"/>
        </w:rPr>
      </w:pPr>
      <w:r>
        <w:rPr>
          <w:rFonts w:eastAsia="Times New Roman" w:cs="Times New Roman"/>
          <w:sz w:val="22"/>
          <w:szCs w:val="22"/>
          <w:lang w:eastAsia="it-IT" w:bidi="ar-SA"/>
        </w:rPr>
        <w:t>Il pagamento di tutte le spese relative alla stipula della locazione, senza esclusioni;</w:t>
      </w:r>
    </w:p>
    <w:p w14:paraId="20058D23" w14:textId="77777777" w:rsidR="009C1B87" w:rsidRDefault="009C1B87" w:rsidP="009C1B87">
      <w:pPr>
        <w:pStyle w:val="Standard"/>
        <w:numPr>
          <w:ilvl w:val="0"/>
          <w:numId w:val="20"/>
        </w:numPr>
        <w:suppressAutoHyphens w:val="0"/>
        <w:spacing w:line="276" w:lineRule="auto"/>
        <w:ind w:left="993" w:hanging="284"/>
        <w:jc w:val="both"/>
        <w:rPr>
          <w:rFonts w:eastAsia="Times New Roman" w:cs="Times New Roman"/>
          <w:sz w:val="22"/>
          <w:szCs w:val="22"/>
          <w:lang w:eastAsia="it-IT" w:bidi="ar-SA"/>
        </w:rPr>
      </w:pPr>
      <w:r>
        <w:rPr>
          <w:rFonts w:eastAsia="Times New Roman" w:cs="Times New Roman"/>
          <w:sz w:val="22"/>
          <w:szCs w:val="22"/>
          <w:lang w:eastAsia="it-IT" w:bidi="ar-SA"/>
        </w:rPr>
        <w:t>La restituzione dei locali nelle condizioni originarie, salvo normale usura;</w:t>
      </w:r>
    </w:p>
    <w:p w14:paraId="10042E31" w14:textId="77777777" w:rsidR="009C1B87" w:rsidRDefault="009C1B87" w:rsidP="009C1B87">
      <w:pPr>
        <w:pStyle w:val="Standard"/>
        <w:numPr>
          <w:ilvl w:val="0"/>
          <w:numId w:val="20"/>
        </w:numPr>
        <w:suppressAutoHyphens w:val="0"/>
        <w:spacing w:line="276" w:lineRule="auto"/>
        <w:ind w:left="993" w:hanging="284"/>
        <w:jc w:val="both"/>
        <w:rPr>
          <w:rFonts w:eastAsia="Times New Roman" w:cs="Times New Roman"/>
          <w:sz w:val="22"/>
          <w:szCs w:val="22"/>
          <w:lang w:eastAsia="it-IT" w:bidi="ar-SA"/>
        </w:rPr>
      </w:pPr>
      <w:r>
        <w:rPr>
          <w:rFonts w:eastAsia="Times New Roman" w:cs="Times New Roman"/>
          <w:sz w:val="22"/>
          <w:szCs w:val="22"/>
          <w:lang w:eastAsia="it-IT" w:bidi="ar-SA"/>
        </w:rPr>
        <w:t>L'obbligo di comunicare tempestivamente al locatore eventuali malfunzionamenti degli impianti.</w:t>
      </w:r>
    </w:p>
    <w:p w14:paraId="1C63549A" w14:textId="77777777" w:rsidR="009C1B87" w:rsidRDefault="009C1B87" w:rsidP="00DB289E">
      <w:pPr>
        <w:spacing w:line="276" w:lineRule="auto"/>
        <w:rPr>
          <w:sz w:val="22"/>
          <w:szCs w:val="22"/>
        </w:rPr>
      </w:pPr>
    </w:p>
    <w:p w14:paraId="08B26343" w14:textId="24AE50E2" w:rsidR="009C1B87" w:rsidRDefault="009C1B87" w:rsidP="009C1B87">
      <w:pPr>
        <w:pStyle w:val="Titolo1"/>
        <w:ind w:left="709"/>
      </w:pPr>
      <w:r>
        <w:t xml:space="preserve">Articolo </w:t>
      </w:r>
      <w:r w:rsidR="001E3ACC">
        <w:t>7</w:t>
      </w:r>
      <w:r>
        <w:t xml:space="preserve"> – Sublocazione e cessione del contratto</w:t>
      </w:r>
    </w:p>
    <w:p w14:paraId="3E96BDA8" w14:textId="77777777" w:rsidR="009C1B87" w:rsidRPr="00C5454F" w:rsidRDefault="009C1B87" w:rsidP="00C5454F">
      <w:pPr>
        <w:spacing w:line="276" w:lineRule="auto"/>
        <w:ind w:left="709"/>
        <w:jc w:val="both"/>
        <w:rPr>
          <w:sz w:val="22"/>
          <w:szCs w:val="22"/>
        </w:rPr>
      </w:pPr>
      <w:r>
        <w:rPr>
          <w:sz w:val="22"/>
          <w:szCs w:val="22"/>
        </w:rPr>
        <w:t>La concessione in comodato a terzi anche a termine, la modifica dell’uso convenuto e la cessione del contratto sono vietate, salvo autorizzazione preventiva del locatore.</w:t>
      </w:r>
    </w:p>
    <w:p w14:paraId="37F6B857" w14:textId="77777777" w:rsidR="009C1B87" w:rsidRDefault="009C1B87" w:rsidP="00C5454F">
      <w:pPr>
        <w:spacing w:line="276" w:lineRule="auto"/>
        <w:ind w:left="709"/>
        <w:jc w:val="both"/>
        <w:rPr>
          <w:sz w:val="22"/>
          <w:szCs w:val="22"/>
        </w:rPr>
      </w:pPr>
      <w:r>
        <w:rPr>
          <w:sz w:val="22"/>
          <w:szCs w:val="22"/>
        </w:rPr>
        <w:t xml:space="preserve">La sublocazione totale o parziale dell’unità è consentita previa autorizzazione preventiva </w:t>
      </w:r>
      <w:r w:rsidRPr="00C5454F">
        <w:rPr>
          <w:sz w:val="22"/>
          <w:szCs w:val="22"/>
        </w:rPr>
        <w:t>scritta</w:t>
      </w:r>
      <w:r>
        <w:rPr>
          <w:sz w:val="22"/>
          <w:szCs w:val="22"/>
        </w:rPr>
        <w:t xml:space="preserve"> del locatore.</w:t>
      </w:r>
    </w:p>
    <w:p w14:paraId="176E63AB" w14:textId="77777777" w:rsidR="001E3ACC" w:rsidRDefault="001E3ACC" w:rsidP="00DB289E">
      <w:pPr>
        <w:pStyle w:val="Titolo1"/>
        <w:ind w:left="709"/>
      </w:pPr>
    </w:p>
    <w:p w14:paraId="527EFEA7" w14:textId="6F8F2E80" w:rsidR="00074965" w:rsidRDefault="00074965" w:rsidP="00074965">
      <w:pPr>
        <w:pStyle w:val="Titolo1"/>
        <w:ind w:left="709"/>
      </w:pPr>
      <w:r w:rsidRPr="00074965">
        <w:t xml:space="preserve">Articolo </w:t>
      </w:r>
      <w:r>
        <w:t>8</w:t>
      </w:r>
      <w:r w:rsidRPr="00074965">
        <w:t xml:space="preserve"> - Modifiche, miglioramenti, addizioni ed innovazioni</w:t>
      </w:r>
      <w:r>
        <w:t>.</w:t>
      </w:r>
    </w:p>
    <w:p w14:paraId="45EA9BA9" w14:textId="77777777" w:rsidR="00520973" w:rsidRDefault="00520973" w:rsidP="00520973">
      <w:pPr>
        <w:pStyle w:val="Standard"/>
        <w:spacing w:line="276" w:lineRule="auto"/>
        <w:ind w:left="709"/>
        <w:jc w:val="both"/>
        <w:rPr>
          <w:sz w:val="22"/>
          <w:szCs w:val="22"/>
        </w:rPr>
      </w:pPr>
      <w:r w:rsidRPr="00074965">
        <w:rPr>
          <w:sz w:val="22"/>
          <w:szCs w:val="22"/>
        </w:rPr>
        <w:t xml:space="preserve">È vietata qualsiasi modifica, innovazione o trasformazione ai locali senza il preventivo consenso scritto della parte locatrice. </w:t>
      </w:r>
    </w:p>
    <w:p w14:paraId="5462806E" w14:textId="77777777" w:rsidR="00520973" w:rsidRDefault="00520973" w:rsidP="00520973">
      <w:pPr>
        <w:pStyle w:val="Standard"/>
        <w:spacing w:line="276" w:lineRule="auto"/>
        <w:ind w:left="709"/>
        <w:jc w:val="both"/>
        <w:rPr>
          <w:sz w:val="22"/>
          <w:szCs w:val="22"/>
        </w:rPr>
      </w:pPr>
      <w:r w:rsidRPr="00074965">
        <w:rPr>
          <w:sz w:val="22"/>
          <w:szCs w:val="22"/>
        </w:rPr>
        <w:t xml:space="preserve">Ogni aggiunta che non possa essere tolta senza danneggiare i locali oggetto di locazione ed ogni altra innovazione, pur autorizzata, resterà acquisita alla proprietà a titolo gratuito al termine della locazione; in ogni caso è fatto salvo il diritto del locatore di richiedere la restituzione dei locali nel pristino stato a cura e spese del conduttore. </w:t>
      </w:r>
    </w:p>
    <w:p w14:paraId="490B8DDC" w14:textId="77777777" w:rsidR="00520973" w:rsidRDefault="00520973" w:rsidP="00520973">
      <w:pPr>
        <w:pStyle w:val="Standard"/>
        <w:spacing w:line="276" w:lineRule="auto"/>
        <w:ind w:left="709"/>
        <w:jc w:val="both"/>
        <w:rPr>
          <w:sz w:val="22"/>
          <w:szCs w:val="22"/>
        </w:rPr>
      </w:pPr>
      <w:r w:rsidRPr="00074965">
        <w:rPr>
          <w:sz w:val="22"/>
          <w:szCs w:val="22"/>
        </w:rPr>
        <w:lastRenderedPageBreak/>
        <w:t>Resta inteso che il conduttore dovrà sottoporre all’approvazione preventiva del locatore il progetto relativo ai lavori. Sarà cura del conduttore presentare istanze e domande alle competenti Autorità per le autorizzazioni e variazioni eventualmente necessarie all’esecuzione dei lavori sopra menzionati, sostenendone interamente le spese.  Alla cessazione per qualsiasi causa della locazione, le eventuali migliorie, addizioni e riparazioni, che la parte conduttrice apportasse all'immobile resteranno a vantaggio della proprietà e della parte locatrice.</w:t>
      </w:r>
    </w:p>
    <w:p w14:paraId="39500C2E" w14:textId="77777777" w:rsidR="00C5454F" w:rsidRDefault="00C5454F" w:rsidP="00DB289E">
      <w:pPr>
        <w:spacing w:line="276" w:lineRule="auto"/>
        <w:ind w:left="709"/>
        <w:jc w:val="both"/>
        <w:rPr>
          <w:b/>
          <w:bCs/>
          <w:color w:val="FF0000"/>
          <w:sz w:val="22"/>
          <w:szCs w:val="22"/>
        </w:rPr>
      </w:pPr>
    </w:p>
    <w:p w14:paraId="416CE7C3" w14:textId="1C84424A" w:rsidR="00C5454F" w:rsidRDefault="00C5454F" w:rsidP="00C5454F">
      <w:pPr>
        <w:pStyle w:val="Titolo1"/>
        <w:ind w:left="709"/>
      </w:pPr>
      <w:r>
        <w:t xml:space="preserve">Articolo </w:t>
      </w:r>
      <w:r w:rsidR="00BE52C8">
        <w:t>9</w:t>
      </w:r>
      <w:r w:rsidR="00F80DF7">
        <w:t xml:space="preserve"> </w:t>
      </w:r>
      <w:r>
        <w:t>- Garanzie cauzionali</w:t>
      </w:r>
    </w:p>
    <w:p w14:paraId="0A03ED93" w14:textId="6346210F" w:rsidR="00C5454F" w:rsidRPr="00C5454F" w:rsidRDefault="00C5454F" w:rsidP="00C5454F">
      <w:pPr>
        <w:spacing w:line="276" w:lineRule="auto"/>
        <w:ind w:left="709"/>
        <w:jc w:val="both"/>
        <w:rPr>
          <w:sz w:val="22"/>
          <w:szCs w:val="22"/>
        </w:rPr>
      </w:pPr>
      <w:r>
        <w:rPr>
          <w:sz w:val="22"/>
          <w:szCs w:val="22"/>
        </w:rPr>
        <w:t xml:space="preserve">La cauzione, fissata in misura </w:t>
      </w:r>
      <w:r w:rsidRPr="00C5454F">
        <w:rPr>
          <w:sz w:val="22"/>
          <w:szCs w:val="22"/>
        </w:rPr>
        <w:t xml:space="preserve">pari a </w:t>
      </w:r>
      <w:r w:rsidRPr="00D60CE5">
        <w:rPr>
          <w:sz w:val="22"/>
          <w:szCs w:val="22"/>
        </w:rPr>
        <w:t>n. 3 mensilità del canone</w:t>
      </w:r>
      <w:r>
        <w:rPr>
          <w:sz w:val="22"/>
          <w:szCs w:val="22"/>
        </w:rPr>
        <w:t xml:space="preserve"> mensile offerto, deve essere versata contemporaneamente alla firma del contratto di locazione e sarà restituita alla sua scadenza </w:t>
      </w:r>
      <w:r w:rsidRPr="00C5454F">
        <w:rPr>
          <w:sz w:val="22"/>
          <w:szCs w:val="22"/>
        </w:rPr>
        <w:t>previa verifica dello stato dell'unità immobiliare e dell'osservanza di ogni obbligazione contrattuale</w:t>
      </w:r>
      <w:r>
        <w:rPr>
          <w:sz w:val="22"/>
          <w:szCs w:val="22"/>
        </w:rPr>
        <w:t xml:space="preserve">. Nel caso in cui il locatore utilizzi, in tutto o in parte, la cauzione, il conduttore è tenuto a ripristinarla entro 20 giorni dalla ricezione della richiesta scritta da parte dell’Azienda. La cauzione può essere fornita attraverso una garanzia fidejussoria bancaria pari a </w:t>
      </w:r>
      <w:r w:rsidRPr="00C5454F">
        <w:rPr>
          <w:sz w:val="22"/>
          <w:szCs w:val="22"/>
        </w:rPr>
        <w:t xml:space="preserve">tre </w:t>
      </w:r>
      <w:r>
        <w:rPr>
          <w:sz w:val="22"/>
          <w:szCs w:val="22"/>
        </w:rPr>
        <w:t>mensilità, emessa da una delle istituzioni bancarie previste dal DPR 22 maggio 1956 n. 635, oppure tramite una polizza fideiussoria a prima richiesta emessa da una compagnia assicurativa di primaria importanza.</w:t>
      </w:r>
    </w:p>
    <w:p w14:paraId="4660C8D4" w14:textId="77777777" w:rsidR="00C5454F" w:rsidRDefault="00C5454F" w:rsidP="00DB289E">
      <w:pPr>
        <w:spacing w:line="276" w:lineRule="auto"/>
        <w:ind w:left="709"/>
        <w:jc w:val="both"/>
        <w:rPr>
          <w:b/>
          <w:bCs/>
          <w:color w:val="FF0000"/>
          <w:sz w:val="22"/>
          <w:szCs w:val="22"/>
        </w:rPr>
      </w:pPr>
    </w:p>
    <w:p w14:paraId="7EA00E47" w14:textId="430D3AEB" w:rsidR="003E04F3" w:rsidRPr="00DB289E" w:rsidRDefault="003E04F3" w:rsidP="00DB289E">
      <w:pPr>
        <w:pStyle w:val="Titolo1"/>
        <w:ind w:left="709"/>
      </w:pPr>
      <w:r w:rsidRPr="00DB289E">
        <w:t xml:space="preserve">Articolo </w:t>
      </w:r>
      <w:r w:rsidR="00E51664" w:rsidRPr="00DB289E">
        <w:t>1</w:t>
      </w:r>
      <w:r w:rsidR="00BE52C8">
        <w:t>0</w:t>
      </w:r>
      <w:r w:rsidRPr="00DB289E">
        <w:t xml:space="preserve"> – Requisiti di partecipazione</w:t>
      </w:r>
    </w:p>
    <w:p w14:paraId="68487CC3" w14:textId="77777777" w:rsidR="00174385" w:rsidRPr="00DB289E" w:rsidRDefault="00FB71BF" w:rsidP="00DB289E">
      <w:pPr>
        <w:spacing w:line="276" w:lineRule="auto"/>
        <w:ind w:left="709"/>
        <w:jc w:val="both"/>
        <w:rPr>
          <w:sz w:val="22"/>
          <w:szCs w:val="22"/>
        </w:rPr>
      </w:pPr>
      <w:r w:rsidRPr="00DB289E">
        <w:rPr>
          <w:sz w:val="22"/>
          <w:szCs w:val="22"/>
        </w:rPr>
        <w:t xml:space="preserve">Possono partecipare alla presente procedura i soggetti in possesso, alla data di pubblicazione </w:t>
      </w:r>
      <w:r w:rsidR="00174385" w:rsidRPr="00DB289E">
        <w:rPr>
          <w:sz w:val="22"/>
          <w:szCs w:val="22"/>
        </w:rPr>
        <w:t>del presente bando</w:t>
      </w:r>
      <w:r w:rsidRPr="00DB289E">
        <w:rPr>
          <w:sz w:val="22"/>
          <w:szCs w:val="22"/>
        </w:rPr>
        <w:t xml:space="preserve">, della cittadinanza italiana. </w:t>
      </w:r>
    </w:p>
    <w:p w14:paraId="69EFC5AB" w14:textId="532FB53B" w:rsidR="00FB71BF" w:rsidRPr="00DB289E" w:rsidRDefault="00FB71BF" w:rsidP="00DB289E">
      <w:pPr>
        <w:spacing w:line="276" w:lineRule="auto"/>
        <w:ind w:left="709"/>
        <w:jc w:val="both"/>
        <w:rPr>
          <w:sz w:val="22"/>
          <w:szCs w:val="22"/>
        </w:rPr>
      </w:pPr>
      <w:r w:rsidRPr="00DB289E">
        <w:rPr>
          <w:sz w:val="22"/>
          <w:szCs w:val="22"/>
        </w:rPr>
        <w:t>Sono altresì ammessi:</w:t>
      </w:r>
    </w:p>
    <w:p w14:paraId="5F749BC1" w14:textId="77777777" w:rsidR="00FB71BF" w:rsidRPr="00DB289E" w:rsidRDefault="00FB71BF" w:rsidP="00DB289E">
      <w:pPr>
        <w:pStyle w:val="Paragrafoelenco"/>
        <w:numPr>
          <w:ilvl w:val="0"/>
          <w:numId w:val="5"/>
        </w:numPr>
        <w:spacing w:line="276" w:lineRule="auto"/>
        <w:ind w:left="993" w:hanging="284"/>
        <w:jc w:val="both"/>
        <w:rPr>
          <w:sz w:val="22"/>
          <w:szCs w:val="22"/>
        </w:rPr>
      </w:pPr>
      <w:r w:rsidRPr="00DB289E">
        <w:rPr>
          <w:sz w:val="22"/>
          <w:szCs w:val="22"/>
        </w:rPr>
        <w:t>I cittadini di Stati appartenenti all’Unione europea che risiedono regolarmente in Italia e i loro familiari, conformemente al Decreto legislativo 6 febbraio 2007, n. 30, che attua la direttiva 2004/38/CE relativa al diritto dei cittadini dell’Unione e dei loro familiari di circolare e di soggiornare liberamente nel territorio degli Stati membri;</w:t>
      </w:r>
    </w:p>
    <w:p w14:paraId="6D63A024" w14:textId="178830FA" w:rsidR="008E0B05" w:rsidRPr="00DB289E" w:rsidRDefault="00FB71BF" w:rsidP="00DB289E">
      <w:pPr>
        <w:pStyle w:val="Paragrafoelenco"/>
        <w:numPr>
          <w:ilvl w:val="0"/>
          <w:numId w:val="5"/>
        </w:numPr>
        <w:spacing w:line="276" w:lineRule="auto"/>
        <w:ind w:left="993" w:hanging="284"/>
        <w:jc w:val="both"/>
        <w:rPr>
          <w:sz w:val="22"/>
          <w:szCs w:val="22"/>
        </w:rPr>
      </w:pPr>
      <w:r w:rsidRPr="00DB289E">
        <w:rPr>
          <w:sz w:val="22"/>
          <w:szCs w:val="22"/>
        </w:rPr>
        <w:t>I titolari di permesso di soggiorno CE per soggiornanti di lungo periodo, in conformità al Decreto legislativo 8 gennaio 2007, n. 3, che attua la direttiva 2003/109/CE relativa allo status di cittadini di paesi terzi soggiornanti di lungo periodo.</w:t>
      </w:r>
    </w:p>
    <w:p w14:paraId="40548650" w14:textId="77777777" w:rsidR="008E0B05" w:rsidRPr="00DB289E" w:rsidRDefault="008E0B05" w:rsidP="00DB289E">
      <w:pPr>
        <w:spacing w:line="276" w:lineRule="auto"/>
        <w:jc w:val="both"/>
        <w:rPr>
          <w:sz w:val="22"/>
          <w:szCs w:val="22"/>
        </w:rPr>
      </w:pPr>
    </w:p>
    <w:p w14:paraId="316B385F" w14:textId="30B9F8A2" w:rsidR="00A96FDA" w:rsidRPr="00DB289E" w:rsidRDefault="00A96FDA" w:rsidP="00DB289E">
      <w:pPr>
        <w:spacing w:line="276" w:lineRule="auto"/>
        <w:ind w:left="709"/>
        <w:jc w:val="both"/>
        <w:rPr>
          <w:sz w:val="22"/>
          <w:szCs w:val="22"/>
        </w:rPr>
      </w:pPr>
      <w:r w:rsidRPr="00DB289E">
        <w:rPr>
          <w:sz w:val="22"/>
          <w:szCs w:val="22"/>
        </w:rPr>
        <w:t xml:space="preserve">Alla </w:t>
      </w:r>
      <w:r w:rsidR="00EF6066">
        <w:rPr>
          <w:sz w:val="22"/>
          <w:szCs w:val="22"/>
        </w:rPr>
        <w:t>procedura</w:t>
      </w:r>
      <w:r w:rsidRPr="00DB289E">
        <w:rPr>
          <w:sz w:val="22"/>
          <w:szCs w:val="22"/>
        </w:rPr>
        <w:t xml:space="preserve"> </w:t>
      </w:r>
      <w:r w:rsidR="00174385" w:rsidRPr="00DB289E">
        <w:rPr>
          <w:sz w:val="22"/>
          <w:szCs w:val="22"/>
        </w:rPr>
        <w:t>possono</w:t>
      </w:r>
      <w:r w:rsidRPr="00DB289E">
        <w:rPr>
          <w:sz w:val="22"/>
          <w:szCs w:val="22"/>
        </w:rPr>
        <w:t xml:space="preserve"> partecipare</w:t>
      </w:r>
      <w:r w:rsidR="00EF6066">
        <w:rPr>
          <w:sz w:val="22"/>
          <w:szCs w:val="22"/>
        </w:rPr>
        <w:t xml:space="preserve"> persone giuridiche e </w:t>
      </w:r>
      <w:r w:rsidRPr="00DB289E">
        <w:rPr>
          <w:sz w:val="22"/>
          <w:szCs w:val="22"/>
        </w:rPr>
        <w:t>persone fisiche maggiorenni alla data della presentazione dell’offerta, come specificato nel</w:t>
      </w:r>
      <w:r w:rsidR="00C86B1A" w:rsidRPr="00DB289E">
        <w:rPr>
          <w:sz w:val="22"/>
          <w:szCs w:val="22"/>
        </w:rPr>
        <w:t xml:space="preserve"> documento </w:t>
      </w:r>
      <w:r w:rsidRPr="00DB289E">
        <w:rPr>
          <w:sz w:val="22"/>
          <w:szCs w:val="22"/>
        </w:rPr>
        <w:t>allegato.</w:t>
      </w:r>
    </w:p>
    <w:p w14:paraId="795E6043" w14:textId="4272F2AA" w:rsidR="00A96FDA" w:rsidRPr="00DB289E" w:rsidRDefault="00A96FDA" w:rsidP="00DB289E">
      <w:pPr>
        <w:spacing w:line="276" w:lineRule="auto"/>
        <w:ind w:left="709"/>
        <w:jc w:val="both"/>
        <w:rPr>
          <w:sz w:val="22"/>
          <w:szCs w:val="22"/>
        </w:rPr>
      </w:pPr>
      <w:r w:rsidRPr="00DB289E">
        <w:rPr>
          <w:sz w:val="22"/>
          <w:szCs w:val="22"/>
        </w:rPr>
        <w:t xml:space="preserve">In particolare, i soggetti partecipanti </w:t>
      </w:r>
      <w:r w:rsidR="00520D15" w:rsidRPr="00DB289E">
        <w:rPr>
          <w:sz w:val="22"/>
          <w:szCs w:val="22"/>
        </w:rPr>
        <w:t>devono</w:t>
      </w:r>
      <w:r w:rsidRPr="00DB289E">
        <w:rPr>
          <w:sz w:val="22"/>
          <w:szCs w:val="22"/>
        </w:rPr>
        <w:t xml:space="preserve"> rendere le seguenti dichiarazioni:</w:t>
      </w:r>
    </w:p>
    <w:p w14:paraId="73E1E017" w14:textId="38CFAA55" w:rsidR="00A96FDA" w:rsidRPr="00DB289E" w:rsidRDefault="00A96FDA" w:rsidP="00DB289E">
      <w:pPr>
        <w:pStyle w:val="Paragrafoelenco"/>
        <w:numPr>
          <w:ilvl w:val="0"/>
          <w:numId w:val="6"/>
        </w:numPr>
        <w:spacing w:line="276" w:lineRule="auto"/>
        <w:ind w:left="1069"/>
        <w:jc w:val="both"/>
        <w:rPr>
          <w:sz w:val="22"/>
          <w:szCs w:val="22"/>
        </w:rPr>
      </w:pPr>
      <w:r w:rsidRPr="00DB289E">
        <w:rPr>
          <w:sz w:val="22"/>
          <w:szCs w:val="22"/>
        </w:rPr>
        <w:t xml:space="preserve">Che nei propri confronti non è in corso un procedimento per l'applicazione di una delle misure di prevenzione di cui all'art. 6 del </w:t>
      </w:r>
      <w:r w:rsidR="00520D15" w:rsidRPr="00DB289E">
        <w:rPr>
          <w:sz w:val="22"/>
          <w:szCs w:val="22"/>
        </w:rPr>
        <w:t>D.lgs.</w:t>
      </w:r>
      <w:r w:rsidRPr="00DB289E">
        <w:rPr>
          <w:sz w:val="22"/>
          <w:szCs w:val="22"/>
        </w:rPr>
        <w:t xml:space="preserve"> 159/2011</w:t>
      </w:r>
      <w:r w:rsidR="001B78D2" w:rsidRPr="001B78D2">
        <w:t xml:space="preserve"> </w:t>
      </w:r>
      <w:r w:rsidR="001B78D2" w:rsidRPr="001B78D2">
        <w:rPr>
          <w:sz w:val="22"/>
          <w:szCs w:val="22"/>
        </w:rPr>
        <w:t>o di una delle cause ostative previste dall'art. 67 del medesimo decreto;</w:t>
      </w:r>
    </w:p>
    <w:p w14:paraId="3B5ECD3D" w14:textId="7958FD3F" w:rsidR="00A96FDA" w:rsidRPr="00DB289E" w:rsidRDefault="00A96FDA" w:rsidP="00DB289E">
      <w:pPr>
        <w:pStyle w:val="Paragrafoelenco"/>
        <w:numPr>
          <w:ilvl w:val="0"/>
          <w:numId w:val="6"/>
        </w:numPr>
        <w:spacing w:line="276" w:lineRule="auto"/>
        <w:ind w:left="1069"/>
        <w:jc w:val="both"/>
        <w:rPr>
          <w:sz w:val="22"/>
          <w:szCs w:val="22"/>
        </w:rPr>
      </w:pPr>
      <w:r w:rsidRPr="00DB289E">
        <w:rPr>
          <w:sz w:val="22"/>
          <w:szCs w:val="22"/>
        </w:rPr>
        <w:t xml:space="preserve">La mancanza di estensione, nei propri confronti, negli ultimi cinque anni, degli effetti delle misure di prevenzione della sorveglianza di cui all'art. 6 del </w:t>
      </w:r>
      <w:r w:rsidR="00520D15" w:rsidRPr="00DB289E">
        <w:rPr>
          <w:sz w:val="22"/>
          <w:szCs w:val="22"/>
        </w:rPr>
        <w:t>D.lgs.</w:t>
      </w:r>
      <w:r w:rsidRPr="00DB289E">
        <w:rPr>
          <w:sz w:val="22"/>
          <w:szCs w:val="22"/>
        </w:rPr>
        <w:t xml:space="preserve"> 159/2011, irrogate nei confronti di un proprio convivente;</w:t>
      </w:r>
    </w:p>
    <w:p w14:paraId="3EF472CE" w14:textId="77777777" w:rsidR="00A96FDA" w:rsidRPr="00DB289E" w:rsidRDefault="00A96FDA" w:rsidP="00DB289E">
      <w:pPr>
        <w:pStyle w:val="Paragrafoelenco"/>
        <w:numPr>
          <w:ilvl w:val="0"/>
          <w:numId w:val="6"/>
        </w:numPr>
        <w:spacing w:line="276" w:lineRule="auto"/>
        <w:ind w:left="1069"/>
        <w:jc w:val="both"/>
        <w:rPr>
          <w:sz w:val="22"/>
          <w:szCs w:val="22"/>
        </w:rPr>
      </w:pPr>
      <w:r w:rsidRPr="00DB289E">
        <w:rPr>
          <w:sz w:val="22"/>
          <w:szCs w:val="22"/>
        </w:rPr>
        <w:t>Di non aver riportato condanna per alcuno dei delitti richiamati dall’articolo 32 bis, ter e quater c.p., alla quale consegue l’incapacità di contrarre con la Pubblica Amministrazione;</w:t>
      </w:r>
    </w:p>
    <w:p w14:paraId="42E513EA" w14:textId="77777777" w:rsidR="00A96FDA" w:rsidRPr="00DB289E" w:rsidRDefault="00A96FDA" w:rsidP="00DB289E">
      <w:pPr>
        <w:pStyle w:val="Paragrafoelenco"/>
        <w:numPr>
          <w:ilvl w:val="0"/>
          <w:numId w:val="6"/>
        </w:numPr>
        <w:spacing w:line="276" w:lineRule="auto"/>
        <w:ind w:left="1069"/>
        <w:jc w:val="both"/>
        <w:rPr>
          <w:sz w:val="22"/>
          <w:szCs w:val="22"/>
        </w:rPr>
      </w:pPr>
      <w:r w:rsidRPr="00DB289E">
        <w:rPr>
          <w:sz w:val="22"/>
          <w:szCs w:val="22"/>
        </w:rPr>
        <w:lastRenderedPageBreak/>
        <w:t>Di non trovarsi in stato di fallimento, di liquidazione coatta amministrativa, di amministrazione controllata o di concordato preventivo e di non avere procedimenti in corso per la dichiarazione di tali situazioni;</w:t>
      </w:r>
    </w:p>
    <w:p w14:paraId="7B66949B" w14:textId="10600B87" w:rsidR="00A96FDA" w:rsidRPr="00DB289E" w:rsidRDefault="00A96FDA" w:rsidP="00DB289E">
      <w:pPr>
        <w:pStyle w:val="Paragrafoelenco"/>
        <w:numPr>
          <w:ilvl w:val="0"/>
          <w:numId w:val="6"/>
        </w:numPr>
        <w:spacing w:line="276" w:lineRule="auto"/>
        <w:ind w:left="1069"/>
        <w:jc w:val="both"/>
        <w:rPr>
          <w:sz w:val="22"/>
          <w:szCs w:val="22"/>
        </w:rPr>
      </w:pPr>
      <w:r w:rsidRPr="00DB289E">
        <w:rPr>
          <w:sz w:val="22"/>
          <w:szCs w:val="22"/>
        </w:rPr>
        <w:t>Di non essere stato interdetto, inabilitato o fallito e di non avere in corso procedure per la dichiarazione di alcuno di tali stati</w:t>
      </w:r>
      <w:r w:rsidR="0046451F" w:rsidRPr="00DB289E">
        <w:rPr>
          <w:sz w:val="22"/>
          <w:szCs w:val="22"/>
        </w:rPr>
        <w:t xml:space="preserve"> (Solo per le persone fisiche).</w:t>
      </w:r>
    </w:p>
    <w:p w14:paraId="6368D11D" w14:textId="77777777" w:rsidR="00A96FDA" w:rsidRPr="00DB289E" w:rsidRDefault="00A96FDA" w:rsidP="00DB289E">
      <w:pPr>
        <w:spacing w:line="276" w:lineRule="auto"/>
        <w:ind w:left="709"/>
        <w:jc w:val="both"/>
        <w:rPr>
          <w:sz w:val="22"/>
          <w:szCs w:val="22"/>
        </w:rPr>
      </w:pPr>
    </w:p>
    <w:p w14:paraId="4B93F6C0" w14:textId="6C9412A8" w:rsidR="00F3250F" w:rsidRPr="00DB289E" w:rsidRDefault="00F3250F" w:rsidP="00DB289E">
      <w:pPr>
        <w:spacing w:line="276" w:lineRule="auto"/>
        <w:ind w:left="709"/>
        <w:jc w:val="both"/>
        <w:rPr>
          <w:sz w:val="22"/>
          <w:szCs w:val="22"/>
        </w:rPr>
      </w:pPr>
      <w:r w:rsidRPr="00DB289E">
        <w:rPr>
          <w:sz w:val="22"/>
          <w:szCs w:val="22"/>
        </w:rPr>
        <w:t xml:space="preserve">Tali dichiarazioni </w:t>
      </w:r>
      <w:r w:rsidR="0046451F" w:rsidRPr="00DB289E">
        <w:rPr>
          <w:sz w:val="22"/>
          <w:szCs w:val="22"/>
        </w:rPr>
        <w:t>devono</w:t>
      </w:r>
      <w:r w:rsidRPr="00DB289E">
        <w:rPr>
          <w:sz w:val="22"/>
          <w:szCs w:val="22"/>
        </w:rPr>
        <w:t xml:space="preserve"> essere rese anche da tutti i soggetti muniti di poteri di rappresentanza nell'ambito del soggetto giuridico partecipante </w:t>
      </w:r>
      <w:r w:rsidR="0046451F" w:rsidRPr="00DB289E">
        <w:rPr>
          <w:sz w:val="22"/>
          <w:szCs w:val="22"/>
        </w:rPr>
        <w:t>al bando</w:t>
      </w:r>
      <w:r w:rsidRPr="00DB289E">
        <w:rPr>
          <w:sz w:val="22"/>
          <w:szCs w:val="22"/>
        </w:rPr>
        <w:t xml:space="preserve"> e più precisamente:</w:t>
      </w:r>
    </w:p>
    <w:p w14:paraId="42BAD1A4" w14:textId="77777777" w:rsidR="00F3250F" w:rsidRPr="00DB289E" w:rsidRDefault="00F3250F" w:rsidP="00DB289E">
      <w:pPr>
        <w:pStyle w:val="Paragrafoelenco"/>
        <w:numPr>
          <w:ilvl w:val="0"/>
          <w:numId w:val="6"/>
        </w:numPr>
        <w:spacing w:line="276" w:lineRule="auto"/>
        <w:ind w:left="1069"/>
        <w:jc w:val="both"/>
        <w:rPr>
          <w:sz w:val="22"/>
          <w:szCs w:val="22"/>
        </w:rPr>
      </w:pPr>
      <w:r w:rsidRPr="00DB289E">
        <w:rPr>
          <w:sz w:val="22"/>
          <w:szCs w:val="22"/>
        </w:rPr>
        <w:t>Dal titolare e dal direttore tecnico (ove presente), se si tratta di impresa individuale;</w:t>
      </w:r>
    </w:p>
    <w:p w14:paraId="14096822" w14:textId="77777777" w:rsidR="00F3250F" w:rsidRPr="00DB289E" w:rsidRDefault="00F3250F" w:rsidP="00DB289E">
      <w:pPr>
        <w:pStyle w:val="Paragrafoelenco"/>
        <w:numPr>
          <w:ilvl w:val="0"/>
          <w:numId w:val="6"/>
        </w:numPr>
        <w:spacing w:line="276" w:lineRule="auto"/>
        <w:ind w:left="1069"/>
        <w:jc w:val="both"/>
        <w:rPr>
          <w:sz w:val="22"/>
          <w:szCs w:val="22"/>
        </w:rPr>
      </w:pPr>
      <w:r w:rsidRPr="00DB289E">
        <w:rPr>
          <w:sz w:val="22"/>
          <w:szCs w:val="22"/>
        </w:rPr>
        <w:t>Dai soci e dal direttore tecnico (ove presente), se si tratta di società in nome collettivo;</w:t>
      </w:r>
    </w:p>
    <w:p w14:paraId="47EC94E0" w14:textId="77777777" w:rsidR="00F3250F" w:rsidRPr="00DB289E" w:rsidRDefault="00F3250F" w:rsidP="00DB289E">
      <w:pPr>
        <w:pStyle w:val="Paragrafoelenco"/>
        <w:numPr>
          <w:ilvl w:val="0"/>
          <w:numId w:val="6"/>
        </w:numPr>
        <w:spacing w:line="276" w:lineRule="auto"/>
        <w:ind w:left="1069"/>
        <w:jc w:val="both"/>
        <w:rPr>
          <w:sz w:val="22"/>
          <w:szCs w:val="22"/>
        </w:rPr>
      </w:pPr>
      <w:r w:rsidRPr="00DB289E">
        <w:rPr>
          <w:sz w:val="22"/>
          <w:szCs w:val="22"/>
        </w:rPr>
        <w:t>Dai soci accomandatari e dal direttore tecnico (ove presente), se si tratta di società in accomandita semplice;</w:t>
      </w:r>
    </w:p>
    <w:p w14:paraId="5A183BE0" w14:textId="77777777" w:rsidR="00F3250F" w:rsidRPr="00DB289E" w:rsidRDefault="00F3250F" w:rsidP="00DB289E">
      <w:pPr>
        <w:pStyle w:val="Paragrafoelenco"/>
        <w:numPr>
          <w:ilvl w:val="0"/>
          <w:numId w:val="6"/>
        </w:numPr>
        <w:spacing w:line="276" w:lineRule="auto"/>
        <w:ind w:left="1069"/>
        <w:jc w:val="both"/>
        <w:rPr>
          <w:sz w:val="22"/>
          <w:szCs w:val="22"/>
        </w:rPr>
      </w:pPr>
      <w:r w:rsidRPr="00DB289E">
        <w:rPr>
          <w:sz w:val="22"/>
          <w:szCs w:val="22"/>
        </w:rPr>
        <w:t>Dagli amministratori muniti di poteri di rappresentanza, dal direttore tecnico (ove presente), dal socio unico persona fisica o dal socio di maggioranza, in caso di società con meno di quattro soci, se si tratta di altro tipo di società.</w:t>
      </w:r>
    </w:p>
    <w:p w14:paraId="6AA91C19" w14:textId="793CD4AD" w:rsidR="00F3250F" w:rsidRPr="00DB289E" w:rsidRDefault="00F3250F" w:rsidP="00DB289E">
      <w:pPr>
        <w:spacing w:line="276" w:lineRule="auto"/>
        <w:ind w:left="709"/>
        <w:jc w:val="both"/>
        <w:rPr>
          <w:sz w:val="22"/>
          <w:szCs w:val="22"/>
        </w:rPr>
      </w:pPr>
      <w:r w:rsidRPr="00DB289E">
        <w:rPr>
          <w:sz w:val="22"/>
          <w:szCs w:val="22"/>
        </w:rPr>
        <w:t xml:space="preserve">I cittadini extracomunitari </w:t>
      </w:r>
      <w:r w:rsidR="0046451F" w:rsidRPr="00DB289E">
        <w:rPr>
          <w:sz w:val="22"/>
          <w:szCs w:val="22"/>
        </w:rPr>
        <w:t>devono</w:t>
      </w:r>
      <w:r w:rsidRPr="00DB289E">
        <w:rPr>
          <w:sz w:val="22"/>
          <w:szCs w:val="22"/>
        </w:rPr>
        <w:t xml:space="preserve"> essere in possesso di regolare permesso o carta di soggiorno.</w:t>
      </w:r>
    </w:p>
    <w:p w14:paraId="4B1DDE3D" w14:textId="77777777" w:rsidR="00F3250F" w:rsidRPr="00DB289E" w:rsidRDefault="00F3250F" w:rsidP="00DB289E">
      <w:pPr>
        <w:spacing w:line="276" w:lineRule="auto"/>
        <w:ind w:left="709"/>
        <w:jc w:val="both"/>
        <w:rPr>
          <w:sz w:val="22"/>
          <w:szCs w:val="22"/>
        </w:rPr>
      </w:pPr>
    </w:p>
    <w:p w14:paraId="0CC21E16" w14:textId="23316F2B" w:rsidR="003E04F3" w:rsidRPr="00DB289E" w:rsidRDefault="00BB4D8B" w:rsidP="00DB289E">
      <w:pPr>
        <w:pStyle w:val="Titolo1"/>
        <w:ind w:left="709"/>
      </w:pPr>
      <w:r w:rsidRPr="00DB289E">
        <w:t xml:space="preserve">Articolo </w:t>
      </w:r>
      <w:r w:rsidR="003C74D7" w:rsidRPr="00DB289E">
        <w:t>1</w:t>
      </w:r>
      <w:r w:rsidR="00B53605">
        <w:t>1</w:t>
      </w:r>
      <w:r w:rsidRPr="00DB289E">
        <w:t xml:space="preserve"> – Modalità di presentazione dell’offerta</w:t>
      </w:r>
    </w:p>
    <w:p w14:paraId="0089541F" w14:textId="1B59A282" w:rsidR="00CF59D5" w:rsidRPr="00DB289E" w:rsidRDefault="00CF59D5" w:rsidP="00DB289E">
      <w:pPr>
        <w:spacing w:line="276" w:lineRule="auto"/>
        <w:ind w:left="709"/>
        <w:jc w:val="both"/>
        <w:rPr>
          <w:sz w:val="22"/>
          <w:szCs w:val="22"/>
        </w:rPr>
      </w:pPr>
      <w:r w:rsidRPr="00D60CE5">
        <w:rPr>
          <w:sz w:val="22"/>
          <w:szCs w:val="22"/>
        </w:rPr>
        <w:t xml:space="preserve">Gli interessati alla locazione delle unità </w:t>
      </w:r>
      <w:r w:rsidR="00EB75F1" w:rsidRPr="00D60CE5">
        <w:rPr>
          <w:sz w:val="22"/>
          <w:szCs w:val="22"/>
        </w:rPr>
        <w:t>devono</w:t>
      </w:r>
      <w:r w:rsidRPr="00D60CE5">
        <w:rPr>
          <w:sz w:val="22"/>
          <w:szCs w:val="22"/>
        </w:rPr>
        <w:t xml:space="preserve"> far pervenire l</w:t>
      </w:r>
      <w:r w:rsidR="00EB75F1" w:rsidRPr="00D60CE5">
        <w:rPr>
          <w:sz w:val="22"/>
          <w:szCs w:val="22"/>
        </w:rPr>
        <w:t xml:space="preserve">a propria </w:t>
      </w:r>
      <w:r w:rsidRPr="00D60CE5">
        <w:rPr>
          <w:sz w:val="22"/>
          <w:szCs w:val="22"/>
        </w:rPr>
        <w:t>offerta</w:t>
      </w:r>
      <w:r w:rsidR="00EB75F1" w:rsidRPr="00D60CE5">
        <w:rPr>
          <w:sz w:val="22"/>
          <w:szCs w:val="22"/>
        </w:rPr>
        <w:t>,</w:t>
      </w:r>
      <w:r w:rsidRPr="00D60CE5">
        <w:rPr>
          <w:sz w:val="22"/>
          <w:szCs w:val="22"/>
        </w:rPr>
        <w:t xml:space="preserve"> corredata dalla documentazione richiesta</w:t>
      </w:r>
      <w:r w:rsidR="00EB75F1" w:rsidRPr="00D60CE5">
        <w:rPr>
          <w:sz w:val="22"/>
          <w:szCs w:val="22"/>
        </w:rPr>
        <w:t>,</w:t>
      </w:r>
      <w:r w:rsidRPr="00D60CE5">
        <w:rPr>
          <w:sz w:val="22"/>
          <w:szCs w:val="22"/>
        </w:rPr>
        <w:t xml:space="preserve"> all'Ufficio di </w:t>
      </w:r>
      <w:r w:rsidRPr="001A062D">
        <w:rPr>
          <w:sz w:val="22"/>
          <w:szCs w:val="22"/>
        </w:rPr>
        <w:t xml:space="preserve">segreteria dell’Azienda JB Festaz, situato in Aosta (AO), Via Monte Grappa n. 8, entro e non oltre le </w:t>
      </w:r>
      <w:r w:rsidRPr="001A062D">
        <w:rPr>
          <w:b/>
          <w:bCs/>
          <w:sz w:val="22"/>
          <w:szCs w:val="22"/>
        </w:rPr>
        <w:t xml:space="preserve">ore 12.00 del giorno </w:t>
      </w:r>
      <w:r w:rsidR="001A062D" w:rsidRPr="001A062D">
        <w:rPr>
          <w:b/>
          <w:bCs/>
          <w:sz w:val="22"/>
          <w:szCs w:val="22"/>
        </w:rPr>
        <w:t>2</w:t>
      </w:r>
      <w:r w:rsidR="007E66B0">
        <w:rPr>
          <w:b/>
          <w:bCs/>
          <w:sz w:val="22"/>
          <w:szCs w:val="22"/>
        </w:rPr>
        <w:t>9</w:t>
      </w:r>
      <w:r w:rsidR="00D60CE5" w:rsidRPr="001A062D">
        <w:rPr>
          <w:b/>
          <w:bCs/>
          <w:sz w:val="22"/>
          <w:szCs w:val="22"/>
        </w:rPr>
        <w:t>.0</w:t>
      </w:r>
      <w:r w:rsidR="001A062D" w:rsidRPr="001A062D">
        <w:rPr>
          <w:b/>
          <w:bCs/>
          <w:sz w:val="22"/>
          <w:szCs w:val="22"/>
        </w:rPr>
        <w:t>8</w:t>
      </w:r>
      <w:r w:rsidR="00D60CE5" w:rsidRPr="001A062D">
        <w:rPr>
          <w:b/>
          <w:bCs/>
          <w:sz w:val="22"/>
          <w:szCs w:val="22"/>
        </w:rPr>
        <w:t>.2025</w:t>
      </w:r>
      <w:r w:rsidRPr="001A062D">
        <w:rPr>
          <w:sz w:val="22"/>
          <w:szCs w:val="22"/>
        </w:rPr>
        <w:t xml:space="preserve"> mediante raccomandata A.R./corriere espresso o consegna a mano.</w:t>
      </w:r>
    </w:p>
    <w:p w14:paraId="41859A04" w14:textId="77777777" w:rsidR="001B58DD" w:rsidRPr="00DB289E" w:rsidRDefault="001B58DD" w:rsidP="00DB289E">
      <w:pPr>
        <w:spacing w:line="276" w:lineRule="auto"/>
        <w:ind w:left="709"/>
        <w:jc w:val="both"/>
        <w:rPr>
          <w:sz w:val="22"/>
          <w:szCs w:val="22"/>
        </w:rPr>
      </w:pPr>
    </w:p>
    <w:p w14:paraId="3CD196E6" w14:textId="0BB7BE84" w:rsidR="00C5454F" w:rsidRDefault="00C5454F" w:rsidP="00C5454F">
      <w:pPr>
        <w:pStyle w:val="Standard"/>
        <w:spacing w:line="276" w:lineRule="auto"/>
        <w:ind w:left="709"/>
        <w:jc w:val="both"/>
        <w:rPr>
          <w:sz w:val="22"/>
          <w:szCs w:val="22"/>
        </w:rPr>
      </w:pPr>
      <w:r>
        <w:rPr>
          <w:sz w:val="22"/>
          <w:szCs w:val="22"/>
        </w:rPr>
        <w:t xml:space="preserve">I concorrenti, a pena di esclusione, devono presentare una busta chiusa, </w:t>
      </w:r>
      <w:r w:rsidRPr="006B146F">
        <w:rPr>
          <w:sz w:val="22"/>
          <w:szCs w:val="22"/>
          <w:u w:val="single"/>
        </w:rPr>
        <w:t>controfirmata sui lembi di chiusura,</w:t>
      </w:r>
      <w:r>
        <w:rPr>
          <w:sz w:val="22"/>
          <w:szCs w:val="22"/>
        </w:rPr>
        <w:t xml:space="preserve"> con la seguente dicitura “</w:t>
      </w:r>
      <w:r w:rsidR="008B26F9" w:rsidRPr="008B26F9">
        <w:rPr>
          <w:sz w:val="22"/>
          <w:szCs w:val="22"/>
        </w:rPr>
        <w:t>offerta per la locazione di un’unità immobiliare ad uso</w:t>
      </w:r>
      <w:r w:rsidR="00CF481A">
        <w:rPr>
          <w:sz w:val="22"/>
          <w:szCs w:val="22"/>
        </w:rPr>
        <w:t xml:space="preserve"> abitazione</w:t>
      </w:r>
      <w:r w:rsidR="008B26F9" w:rsidRPr="008B26F9">
        <w:rPr>
          <w:sz w:val="22"/>
          <w:szCs w:val="22"/>
        </w:rPr>
        <w:t xml:space="preserve"> di proprietà dell’Azienda JB Festaz</w:t>
      </w:r>
      <w:r>
        <w:rPr>
          <w:sz w:val="22"/>
          <w:szCs w:val="22"/>
        </w:rPr>
        <w:t xml:space="preserve">”, </w:t>
      </w:r>
      <w:r w:rsidRPr="00C5454F">
        <w:rPr>
          <w:sz w:val="22"/>
          <w:szCs w:val="22"/>
        </w:rPr>
        <w:t>dovrà inoltre essere riportata l’indicazione del mittente ed il relativo indirizzo.</w:t>
      </w:r>
    </w:p>
    <w:p w14:paraId="10482EF6" w14:textId="77777777" w:rsidR="00C5454F" w:rsidRPr="00DB289E" w:rsidRDefault="00C5454F" w:rsidP="00DB289E">
      <w:pPr>
        <w:spacing w:line="276" w:lineRule="auto"/>
        <w:ind w:left="709"/>
        <w:jc w:val="both"/>
        <w:rPr>
          <w:sz w:val="22"/>
          <w:szCs w:val="22"/>
        </w:rPr>
      </w:pPr>
    </w:p>
    <w:p w14:paraId="2F6CD2A0" w14:textId="2DA0333E" w:rsidR="00CF59D5" w:rsidRPr="00DB289E" w:rsidRDefault="00CF59D5" w:rsidP="00DB289E">
      <w:pPr>
        <w:spacing w:line="276" w:lineRule="auto"/>
        <w:ind w:left="709"/>
        <w:jc w:val="both"/>
        <w:rPr>
          <w:sz w:val="22"/>
          <w:szCs w:val="22"/>
        </w:rPr>
      </w:pPr>
      <w:r w:rsidRPr="00DB289E">
        <w:rPr>
          <w:sz w:val="22"/>
          <w:szCs w:val="22"/>
        </w:rPr>
        <w:t>Inoltre, deve essere riportata l’indicazione del mittente e il relativo indirizzo.</w:t>
      </w:r>
    </w:p>
    <w:p w14:paraId="310FC5FF" w14:textId="7CD90D49" w:rsidR="006448D3" w:rsidRPr="00DB289E" w:rsidRDefault="00CF59D5" w:rsidP="00DB289E">
      <w:pPr>
        <w:spacing w:line="276" w:lineRule="auto"/>
        <w:ind w:left="709"/>
        <w:jc w:val="both"/>
        <w:rPr>
          <w:sz w:val="22"/>
          <w:szCs w:val="22"/>
        </w:rPr>
      </w:pPr>
      <w:r w:rsidRPr="00DB289E">
        <w:rPr>
          <w:sz w:val="22"/>
          <w:szCs w:val="22"/>
        </w:rPr>
        <w:t>Il plico dovrà contenere:</w:t>
      </w:r>
    </w:p>
    <w:p w14:paraId="132AE07E" w14:textId="2D4F30A8" w:rsidR="00A33CA5" w:rsidRDefault="004978E3" w:rsidP="00DB289E">
      <w:pPr>
        <w:pStyle w:val="Paragrafoelenco"/>
        <w:numPr>
          <w:ilvl w:val="0"/>
          <w:numId w:val="7"/>
        </w:numPr>
        <w:spacing w:line="276" w:lineRule="auto"/>
        <w:ind w:left="993" w:hanging="284"/>
        <w:jc w:val="both"/>
        <w:rPr>
          <w:sz w:val="22"/>
          <w:szCs w:val="22"/>
        </w:rPr>
      </w:pPr>
      <w:r w:rsidRPr="00DB289E">
        <w:rPr>
          <w:b/>
          <w:bCs/>
          <w:sz w:val="22"/>
          <w:szCs w:val="22"/>
        </w:rPr>
        <w:t>Allegato A –</w:t>
      </w:r>
      <w:r w:rsidR="008128E9" w:rsidRPr="00DB289E">
        <w:rPr>
          <w:b/>
          <w:bCs/>
          <w:sz w:val="22"/>
          <w:szCs w:val="22"/>
        </w:rPr>
        <w:t xml:space="preserve"> </w:t>
      </w:r>
      <w:r w:rsidRPr="00DB289E">
        <w:rPr>
          <w:b/>
          <w:bCs/>
          <w:sz w:val="22"/>
          <w:szCs w:val="22"/>
        </w:rPr>
        <w:t>domanda di partecipazione</w:t>
      </w:r>
      <w:r w:rsidR="003C0415" w:rsidRPr="00DB289E">
        <w:rPr>
          <w:b/>
          <w:bCs/>
          <w:sz w:val="22"/>
          <w:szCs w:val="22"/>
        </w:rPr>
        <w:t>,</w:t>
      </w:r>
      <w:r w:rsidRPr="00DB289E">
        <w:rPr>
          <w:sz w:val="22"/>
          <w:szCs w:val="22"/>
        </w:rPr>
        <w:t xml:space="preserve"> </w:t>
      </w:r>
      <w:r w:rsidR="003C0415" w:rsidRPr="00DB289E">
        <w:rPr>
          <w:sz w:val="22"/>
          <w:szCs w:val="22"/>
        </w:rPr>
        <w:t>p</w:t>
      </w:r>
      <w:r w:rsidRPr="00DB289E">
        <w:rPr>
          <w:sz w:val="22"/>
          <w:szCs w:val="22"/>
        </w:rPr>
        <w:t>ena l’esclusione, nella forma di dichiarazione sostitutiva di atto di notorietà, resa e sottoscritta ai sensi dell'art. 47 del DPR 445/2000, con allegata fotocopia di un documento d'identità o di riconoscimento del sottoscrittore in corso di validità, utilizzando il modello fornito;</w:t>
      </w:r>
    </w:p>
    <w:p w14:paraId="01914B5C" w14:textId="0382370C" w:rsidR="00E75DA1" w:rsidRPr="00E75DA1" w:rsidRDefault="00E75DA1" w:rsidP="00E75DA1">
      <w:pPr>
        <w:pStyle w:val="Paragrafoelenco"/>
        <w:numPr>
          <w:ilvl w:val="0"/>
          <w:numId w:val="7"/>
        </w:numPr>
        <w:spacing w:line="276" w:lineRule="auto"/>
        <w:ind w:left="993" w:hanging="284"/>
        <w:jc w:val="both"/>
        <w:rPr>
          <w:sz w:val="22"/>
          <w:szCs w:val="22"/>
        </w:rPr>
      </w:pPr>
      <w:r w:rsidRPr="00B6082D">
        <w:rPr>
          <w:b/>
          <w:bCs/>
          <w:sz w:val="22"/>
          <w:szCs w:val="22"/>
        </w:rPr>
        <w:t>Allegato A1 - presa visione dell’immobile oggetto della locazione</w:t>
      </w:r>
      <w:r w:rsidR="00A27E68">
        <w:rPr>
          <w:b/>
          <w:bCs/>
          <w:sz w:val="22"/>
          <w:szCs w:val="22"/>
        </w:rPr>
        <w:t>,</w:t>
      </w:r>
      <w:r w:rsidR="00A27E68" w:rsidRPr="00A27E68">
        <w:rPr>
          <w:sz w:val="22"/>
          <w:szCs w:val="22"/>
        </w:rPr>
        <w:t xml:space="preserve"> </w:t>
      </w:r>
      <w:r w:rsidR="00A27E68" w:rsidRPr="00DB289E">
        <w:rPr>
          <w:sz w:val="22"/>
          <w:szCs w:val="22"/>
        </w:rPr>
        <w:t xml:space="preserve">pena </w:t>
      </w:r>
      <w:r w:rsidR="00286543" w:rsidRPr="00DB289E">
        <w:rPr>
          <w:sz w:val="22"/>
          <w:szCs w:val="22"/>
        </w:rPr>
        <w:t xml:space="preserve">l’esclusione, </w:t>
      </w:r>
      <w:r w:rsidR="00286543" w:rsidRPr="00286543">
        <w:rPr>
          <w:sz w:val="22"/>
          <w:szCs w:val="22"/>
        </w:rPr>
        <w:t>dichiarazione</w:t>
      </w:r>
      <w:r w:rsidRPr="00B6082D">
        <w:rPr>
          <w:sz w:val="22"/>
          <w:szCs w:val="22"/>
        </w:rPr>
        <w:t xml:space="preserve"> di aver preso visione dell'unità immobiliare e di ritenerla idonea all'uso stabilito, utilizzando il modello fornito;</w:t>
      </w:r>
    </w:p>
    <w:p w14:paraId="3947D260" w14:textId="2FB5F8A6" w:rsidR="00A33CA5" w:rsidRPr="00DB289E" w:rsidRDefault="004978E3" w:rsidP="00DB289E">
      <w:pPr>
        <w:pStyle w:val="Paragrafoelenco"/>
        <w:numPr>
          <w:ilvl w:val="0"/>
          <w:numId w:val="7"/>
        </w:numPr>
        <w:spacing w:line="276" w:lineRule="auto"/>
        <w:ind w:left="993" w:hanging="284"/>
        <w:jc w:val="both"/>
        <w:rPr>
          <w:sz w:val="22"/>
          <w:szCs w:val="22"/>
        </w:rPr>
      </w:pPr>
      <w:r w:rsidRPr="00DB289E">
        <w:rPr>
          <w:b/>
          <w:bCs/>
          <w:sz w:val="22"/>
          <w:szCs w:val="22"/>
        </w:rPr>
        <w:t>Allegato B</w:t>
      </w:r>
      <w:r w:rsidR="008128E9" w:rsidRPr="00DB289E">
        <w:rPr>
          <w:b/>
          <w:bCs/>
          <w:sz w:val="22"/>
          <w:szCs w:val="22"/>
        </w:rPr>
        <w:t xml:space="preserve"> </w:t>
      </w:r>
      <w:r w:rsidRPr="00DB289E">
        <w:rPr>
          <w:b/>
          <w:bCs/>
          <w:sz w:val="22"/>
          <w:szCs w:val="22"/>
        </w:rPr>
        <w:t>- dichiarazione possesso dei requisiti</w:t>
      </w:r>
      <w:r w:rsidRPr="00DB289E">
        <w:rPr>
          <w:sz w:val="22"/>
          <w:szCs w:val="22"/>
        </w:rPr>
        <w:t>, dichiarazione sostitutiva di atto di notorietà, pena l'esclusione, resa e sottoscritta ai sensi dell’art. 47 del DPR 445/2000, con allegata fotocopia di un documento d’identità o di riconoscimento del sottoscrittore, con la quale si dichiari ed attesti l'assenza di condizioni preclusive alla possibilità di contrattare con la pubblica amministrazione, utilizzando il modello fornito;</w:t>
      </w:r>
    </w:p>
    <w:p w14:paraId="58F44C2D" w14:textId="696D8AE1" w:rsidR="00C5454F" w:rsidRDefault="004978E3" w:rsidP="00F9507D">
      <w:pPr>
        <w:pStyle w:val="Paragrafoelenco"/>
        <w:numPr>
          <w:ilvl w:val="0"/>
          <w:numId w:val="7"/>
        </w:numPr>
        <w:spacing w:line="276" w:lineRule="auto"/>
        <w:ind w:left="993" w:hanging="284"/>
        <w:jc w:val="both"/>
        <w:rPr>
          <w:sz w:val="22"/>
          <w:szCs w:val="22"/>
        </w:rPr>
      </w:pPr>
      <w:r w:rsidRPr="00DB289E">
        <w:rPr>
          <w:b/>
          <w:bCs/>
          <w:sz w:val="22"/>
          <w:szCs w:val="22"/>
        </w:rPr>
        <w:t>Allegato C - modello offerta economica</w:t>
      </w:r>
      <w:r w:rsidRPr="00DB289E">
        <w:rPr>
          <w:sz w:val="22"/>
          <w:szCs w:val="22"/>
        </w:rPr>
        <w:t>,</w:t>
      </w:r>
    </w:p>
    <w:p w14:paraId="030C28B2" w14:textId="77777777" w:rsidR="00F9507D" w:rsidRPr="00F9507D" w:rsidRDefault="00F9507D" w:rsidP="00F9507D">
      <w:pPr>
        <w:pStyle w:val="Paragrafoelenco"/>
        <w:spacing w:line="276" w:lineRule="auto"/>
        <w:ind w:left="993"/>
        <w:jc w:val="both"/>
        <w:rPr>
          <w:sz w:val="22"/>
          <w:szCs w:val="22"/>
        </w:rPr>
      </w:pPr>
    </w:p>
    <w:p w14:paraId="42929D8D" w14:textId="77777777" w:rsidR="004978E3" w:rsidRPr="00DB289E" w:rsidRDefault="004978E3" w:rsidP="00DB289E">
      <w:pPr>
        <w:spacing w:line="276" w:lineRule="auto"/>
        <w:ind w:left="709"/>
        <w:jc w:val="both"/>
        <w:rPr>
          <w:sz w:val="22"/>
          <w:szCs w:val="22"/>
        </w:rPr>
      </w:pPr>
      <w:r w:rsidRPr="00DB289E">
        <w:rPr>
          <w:sz w:val="22"/>
          <w:szCs w:val="22"/>
        </w:rPr>
        <w:t xml:space="preserve">La busta dovrà contenere l’offerta economica debitamente compilata, utilizzando il modello C allegato, e munita di apposita marca da bollo da € 16,00. </w:t>
      </w:r>
    </w:p>
    <w:p w14:paraId="0DB2F874" w14:textId="3B266EE7" w:rsidR="004978E3" w:rsidRPr="00DB289E" w:rsidRDefault="004978E3" w:rsidP="00DB289E">
      <w:pPr>
        <w:spacing w:line="276" w:lineRule="auto"/>
        <w:ind w:left="709"/>
        <w:jc w:val="both"/>
        <w:rPr>
          <w:sz w:val="22"/>
          <w:szCs w:val="22"/>
        </w:rPr>
      </w:pPr>
      <w:r w:rsidRPr="00DB289E">
        <w:rPr>
          <w:sz w:val="22"/>
          <w:szCs w:val="22"/>
        </w:rPr>
        <w:t xml:space="preserve">L’offerta economica dovrà indicare - in cifre ed in lettere - il canone </w:t>
      </w:r>
      <w:r w:rsidR="00A27E68">
        <w:rPr>
          <w:sz w:val="22"/>
          <w:szCs w:val="22"/>
        </w:rPr>
        <w:t>mensile</w:t>
      </w:r>
      <w:r w:rsidRPr="00DB289E">
        <w:rPr>
          <w:sz w:val="22"/>
          <w:szCs w:val="22"/>
        </w:rPr>
        <w:t xml:space="preserve"> offerto, dovrà essere datata e sottoscritta dall’offerente o dal legale rappresentante per le persone giuridiche. È nulla l’offerta priva di sottoscrizione.</w:t>
      </w:r>
    </w:p>
    <w:p w14:paraId="25F22DEB" w14:textId="77777777" w:rsidR="004978E3" w:rsidRPr="00DB289E" w:rsidRDefault="004978E3" w:rsidP="00DB289E">
      <w:pPr>
        <w:spacing w:line="276" w:lineRule="auto"/>
        <w:ind w:left="709"/>
        <w:jc w:val="both"/>
        <w:rPr>
          <w:sz w:val="22"/>
          <w:szCs w:val="22"/>
        </w:rPr>
      </w:pPr>
      <w:r w:rsidRPr="00DB289E">
        <w:rPr>
          <w:sz w:val="22"/>
          <w:szCs w:val="22"/>
        </w:rPr>
        <w:t>Saranno escluse le offerte economiche in ribasso rispetto alla base d’asta.</w:t>
      </w:r>
    </w:p>
    <w:p w14:paraId="56D8578D" w14:textId="77777777" w:rsidR="004978E3" w:rsidRPr="00DB289E" w:rsidRDefault="004978E3" w:rsidP="00DB289E">
      <w:pPr>
        <w:spacing w:line="276" w:lineRule="auto"/>
        <w:ind w:left="709"/>
        <w:jc w:val="both"/>
        <w:rPr>
          <w:sz w:val="22"/>
          <w:szCs w:val="22"/>
        </w:rPr>
      </w:pPr>
      <w:r w:rsidRPr="00DB289E">
        <w:rPr>
          <w:sz w:val="22"/>
          <w:szCs w:val="22"/>
        </w:rPr>
        <w:t>Non saranno ritenute valide le offerte condizionate o espresse in modo indeterminato. Le stesse non dovranno recare, a pena di esclusione, cancellazioni, aggiunte o correzioni, salvo che non siano espressamente approvate con postilla firmata dall’offerente.</w:t>
      </w:r>
    </w:p>
    <w:p w14:paraId="44A3AB7E" w14:textId="77777777" w:rsidR="004978E3" w:rsidRPr="00DB289E" w:rsidRDefault="004978E3" w:rsidP="00DB289E">
      <w:pPr>
        <w:spacing w:line="276" w:lineRule="auto"/>
        <w:ind w:left="709"/>
        <w:jc w:val="both"/>
        <w:rPr>
          <w:sz w:val="22"/>
          <w:szCs w:val="22"/>
        </w:rPr>
      </w:pPr>
      <w:r w:rsidRPr="00DB289E">
        <w:rPr>
          <w:sz w:val="22"/>
          <w:szCs w:val="22"/>
        </w:rPr>
        <w:t>In caso di discordanza tra il prezzo dell'offerta indicato in lettere e quello indicato in cifre, sarà ritenuta valida l'indicazione più vantaggiosa per l’Azienda JB Festaz. Per la presentazione dell’offerta non è dovuta alcuna garanzia provvisoria, né alcun altro contributo.</w:t>
      </w:r>
    </w:p>
    <w:p w14:paraId="6713E990" w14:textId="12617931" w:rsidR="00ED01FB" w:rsidRPr="00DB289E" w:rsidRDefault="004978E3" w:rsidP="00DB289E">
      <w:pPr>
        <w:spacing w:line="276" w:lineRule="auto"/>
        <w:ind w:left="709"/>
        <w:jc w:val="both"/>
        <w:rPr>
          <w:sz w:val="22"/>
          <w:szCs w:val="22"/>
        </w:rPr>
      </w:pPr>
      <w:r w:rsidRPr="00DB289E">
        <w:rPr>
          <w:sz w:val="22"/>
          <w:szCs w:val="22"/>
        </w:rPr>
        <w:t xml:space="preserve">L’ offerta economica deve essere compilata nei campi con sfondo bianco e sottoscritta, pena l’esclusione dalla </w:t>
      </w:r>
      <w:r w:rsidR="00AB0AC9">
        <w:rPr>
          <w:sz w:val="22"/>
          <w:szCs w:val="22"/>
        </w:rPr>
        <w:t>procedura</w:t>
      </w:r>
      <w:r w:rsidRPr="00DB289E">
        <w:rPr>
          <w:sz w:val="22"/>
          <w:szCs w:val="22"/>
        </w:rPr>
        <w:t>.</w:t>
      </w:r>
    </w:p>
    <w:p w14:paraId="58337BE1" w14:textId="77777777" w:rsidR="00085284" w:rsidRPr="00DB289E" w:rsidRDefault="00085284" w:rsidP="00DB289E">
      <w:pPr>
        <w:spacing w:line="276" w:lineRule="auto"/>
        <w:ind w:left="709"/>
        <w:jc w:val="both"/>
        <w:rPr>
          <w:sz w:val="22"/>
          <w:szCs w:val="22"/>
        </w:rPr>
      </w:pPr>
    </w:p>
    <w:p w14:paraId="7C209537" w14:textId="42D68041" w:rsidR="001C4CD1" w:rsidRDefault="001C4CD1" w:rsidP="001C4CD1">
      <w:pPr>
        <w:pStyle w:val="Titolo1"/>
        <w:ind w:left="709"/>
      </w:pPr>
      <w:r>
        <w:t>Articolo 1</w:t>
      </w:r>
      <w:r w:rsidR="00E3479F">
        <w:t>2</w:t>
      </w:r>
      <w:r>
        <w:t xml:space="preserve"> – Avvertenze riguardanti la </w:t>
      </w:r>
      <w:r w:rsidR="00AB0AC9">
        <w:t>procedura</w:t>
      </w:r>
    </w:p>
    <w:p w14:paraId="630DB8CE" w14:textId="1D50272D" w:rsidR="001C4CD1" w:rsidRDefault="001C4CD1" w:rsidP="001C4CD1">
      <w:pPr>
        <w:pStyle w:val="Standard"/>
        <w:spacing w:line="276" w:lineRule="auto"/>
        <w:ind w:left="709"/>
        <w:jc w:val="both"/>
        <w:rPr>
          <w:sz w:val="22"/>
          <w:szCs w:val="22"/>
        </w:rPr>
      </w:pPr>
      <w:r w:rsidRPr="00B6082D">
        <w:rPr>
          <w:sz w:val="22"/>
          <w:szCs w:val="22"/>
        </w:rPr>
        <w:t>La mancata o incompleta presentazione dei documenti sopraelencati all’articolo 1</w:t>
      </w:r>
      <w:r w:rsidR="008B26F9">
        <w:rPr>
          <w:sz w:val="22"/>
          <w:szCs w:val="22"/>
        </w:rPr>
        <w:t>2</w:t>
      </w:r>
      <w:r w:rsidRPr="00B6082D">
        <w:rPr>
          <w:sz w:val="22"/>
          <w:szCs w:val="22"/>
        </w:rPr>
        <w:t xml:space="preserve"> è causa di esclusione.</w:t>
      </w:r>
      <w:r>
        <w:rPr>
          <w:sz w:val="22"/>
          <w:szCs w:val="22"/>
        </w:rPr>
        <w:t xml:space="preserve"> </w:t>
      </w:r>
    </w:p>
    <w:p w14:paraId="090946FC" w14:textId="60AAF1C2" w:rsidR="001C4CD1" w:rsidRDefault="001C4CD1" w:rsidP="001C4CD1">
      <w:pPr>
        <w:pStyle w:val="Standard"/>
        <w:spacing w:line="276" w:lineRule="auto"/>
        <w:ind w:left="709"/>
        <w:jc w:val="both"/>
        <w:rPr>
          <w:sz w:val="22"/>
          <w:szCs w:val="22"/>
        </w:rPr>
      </w:pPr>
      <w:r>
        <w:rPr>
          <w:sz w:val="22"/>
          <w:szCs w:val="22"/>
        </w:rPr>
        <w:t>Costituisce motivo di esclusione dalla procedura anche la presentazione di un’offerta condizionata. L’aggiudicazione della procedura può avvenire anche in presenza di un solo concorrente. L’imposta di bollo sarà applicata al contratto e sarà suddivisa in parti uguali tra conduttore e locatore, così come le spese di registrazione dello stesso contratto.</w:t>
      </w:r>
    </w:p>
    <w:p w14:paraId="2ED6A910" w14:textId="77777777" w:rsidR="001C4CD1" w:rsidRPr="00DB289E" w:rsidRDefault="001C4CD1" w:rsidP="00DB289E">
      <w:pPr>
        <w:spacing w:line="276" w:lineRule="auto"/>
        <w:ind w:left="709"/>
        <w:jc w:val="both"/>
        <w:rPr>
          <w:sz w:val="22"/>
          <w:szCs w:val="22"/>
        </w:rPr>
      </w:pPr>
    </w:p>
    <w:p w14:paraId="50890962" w14:textId="21D02406" w:rsidR="00A21A51" w:rsidRPr="00DB289E" w:rsidRDefault="00A21A51" w:rsidP="00DB289E">
      <w:pPr>
        <w:pStyle w:val="Titolo1"/>
        <w:ind w:left="709"/>
      </w:pPr>
      <w:r w:rsidRPr="00DB289E">
        <w:t>Articolo 1</w:t>
      </w:r>
      <w:r w:rsidR="00E3479F">
        <w:t>3</w:t>
      </w:r>
      <w:r w:rsidRPr="00DB289E">
        <w:t xml:space="preserve"> – Espletamento della procedura</w:t>
      </w:r>
    </w:p>
    <w:p w14:paraId="7A51075E" w14:textId="77777777" w:rsidR="0058781D" w:rsidRPr="00DB289E" w:rsidRDefault="002515B7" w:rsidP="00DB289E">
      <w:pPr>
        <w:spacing w:line="276" w:lineRule="auto"/>
        <w:ind w:left="709"/>
        <w:jc w:val="both"/>
        <w:rPr>
          <w:sz w:val="22"/>
          <w:szCs w:val="22"/>
        </w:rPr>
      </w:pPr>
      <w:r w:rsidRPr="00DB289E">
        <w:rPr>
          <w:sz w:val="22"/>
          <w:szCs w:val="22"/>
        </w:rPr>
        <w:t xml:space="preserve">Una volta completato il controllo della documentazione amministrativa pervenuta, la commissione giudicatrice procede all'apertura della busta contenente l'offerta economica, con l'assegnazione a chi ha presentato l'offerta più vantaggiosa. </w:t>
      </w:r>
    </w:p>
    <w:p w14:paraId="58A2EEC1" w14:textId="7587EB0B" w:rsidR="002515B7" w:rsidRPr="00DB289E" w:rsidRDefault="002515B7" w:rsidP="00DB289E">
      <w:pPr>
        <w:spacing w:line="276" w:lineRule="auto"/>
        <w:ind w:left="709"/>
        <w:jc w:val="both"/>
        <w:rPr>
          <w:sz w:val="22"/>
          <w:szCs w:val="22"/>
        </w:rPr>
      </w:pPr>
      <w:r w:rsidRPr="00DB289E">
        <w:rPr>
          <w:sz w:val="22"/>
          <w:szCs w:val="22"/>
        </w:rPr>
        <w:t>La stazione appaltante formula quindi la graduatoria.</w:t>
      </w:r>
    </w:p>
    <w:p w14:paraId="7DAE3A4D" w14:textId="2583640E" w:rsidR="002515B7" w:rsidRPr="00DB289E" w:rsidRDefault="002515B7" w:rsidP="00DB289E">
      <w:pPr>
        <w:spacing w:line="276" w:lineRule="auto"/>
        <w:ind w:left="709"/>
        <w:jc w:val="both"/>
        <w:rPr>
          <w:sz w:val="22"/>
          <w:szCs w:val="22"/>
        </w:rPr>
      </w:pPr>
      <w:r w:rsidRPr="00DB289E">
        <w:rPr>
          <w:sz w:val="22"/>
          <w:szCs w:val="22"/>
        </w:rPr>
        <w:t>Nel caso in cui ci siano offerte vincenti uguali, si procederà in presenza di tutti gli offerenti interessati, mediante rilancio al rialzo verbale delle offerte. Se uno o più offerenti non fossero presenti, si procederà al sorteggio tra le offerte uguali, conformemente all'art. 77 del R.D. 25/05/1924 n.827.</w:t>
      </w:r>
    </w:p>
    <w:p w14:paraId="1FFF9429" w14:textId="26FBBA0C" w:rsidR="002515B7" w:rsidRPr="00DB289E" w:rsidRDefault="002515B7" w:rsidP="00DB289E">
      <w:pPr>
        <w:spacing w:line="276" w:lineRule="auto"/>
        <w:ind w:left="709"/>
        <w:jc w:val="both"/>
        <w:rPr>
          <w:sz w:val="22"/>
          <w:szCs w:val="22"/>
        </w:rPr>
      </w:pPr>
      <w:r w:rsidRPr="00DB289E">
        <w:rPr>
          <w:sz w:val="22"/>
          <w:szCs w:val="22"/>
        </w:rPr>
        <w:t>L’Azienda si riserva la facoltà di sospendere o annullare in qualsiasi momento la procedura.</w:t>
      </w:r>
    </w:p>
    <w:p w14:paraId="5C9DFA5D" w14:textId="2AE3A9DC" w:rsidR="002515B7" w:rsidRPr="00DB289E" w:rsidRDefault="002515B7" w:rsidP="00DB289E">
      <w:pPr>
        <w:spacing w:line="276" w:lineRule="auto"/>
        <w:ind w:left="709"/>
        <w:jc w:val="both"/>
        <w:rPr>
          <w:sz w:val="22"/>
          <w:szCs w:val="22"/>
        </w:rPr>
      </w:pPr>
      <w:r w:rsidRPr="00DB289E">
        <w:rPr>
          <w:sz w:val="22"/>
          <w:szCs w:val="22"/>
        </w:rPr>
        <w:t>In caso di irregolarità che non compromettano la parità tra i concorrenti, la commissione, nell'interesse dell’Azienda, può invitare a regolarizzare l'offerta presentata o a fornire chiarimenti sul suo contenuto.</w:t>
      </w:r>
    </w:p>
    <w:p w14:paraId="7C912599" w14:textId="77777777" w:rsidR="00F9507D" w:rsidRDefault="00F9507D" w:rsidP="00F9507D">
      <w:pPr>
        <w:spacing w:line="276" w:lineRule="auto"/>
        <w:jc w:val="both"/>
        <w:rPr>
          <w:sz w:val="22"/>
          <w:szCs w:val="22"/>
        </w:rPr>
      </w:pPr>
    </w:p>
    <w:p w14:paraId="1491D05C" w14:textId="77777777" w:rsidR="00F9507D" w:rsidRDefault="00F9507D" w:rsidP="001E3ACC">
      <w:pPr>
        <w:pStyle w:val="Titolo1"/>
        <w:ind w:left="709"/>
      </w:pPr>
    </w:p>
    <w:p w14:paraId="5F3CE57C" w14:textId="77777777" w:rsidR="00F9507D" w:rsidRDefault="00F9507D" w:rsidP="001E3ACC">
      <w:pPr>
        <w:pStyle w:val="Titolo1"/>
        <w:ind w:left="709"/>
      </w:pPr>
    </w:p>
    <w:p w14:paraId="37F98BB0" w14:textId="77777777" w:rsidR="00F9507D" w:rsidRDefault="00F9507D" w:rsidP="001E3ACC">
      <w:pPr>
        <w:pStyle w:val="Titolo1"/>
        <w:ind w:left="709"/>
      </w:pPr>
    </w:p>
    <w:p w14:paraId="0299E857" w14:textId="3E3CA7AE" w:rsidR="001E3ACC" w:rsidRDefault="001E3ACC" w:rsidP="001E3ACC">
      <w:pPr>
        <w:pStyle w:val="Titolo1"/>
        <w:ind w:left="709"/>
      </w:pPr>
      <w:r>
        <w:t>Articolo 1</w:t>
      </w:r>
      <w:r w:rsidR="00E3479F">
        <w:t>4</w:t>
      </w:r>
      <w:r>
        <w:t xml:space="preserve"> – Adempimenti preliminari alla stipulazione</w:t>
      </w:r>
    </w:p>
    <w:p w14:paraId="0712B9C4" w14:textId="0BC9FE7F" w:rsidR="001E3ACC" w:rsidRDefault="001E3ACC" w:rsidP="001E4AEE">
      <w:pPr>
        <w:spacing w:line="276" w:lineRule="auto"/>
        <w:ind w:left="709"/>
        <w:jc w:val="both"/>
        <w:rPr>
          <w:sz w:val="22"/>
          <w:szCs w:val="22"/>
        </w:rPr>
      </w:pPr>
      <w:r>
        <w:rPr>
          <w:sz w:val="22"/>
          <w:szCs w:val="22"/>
        </w:rPr>
        <w:lastRenderedPageBreak/>
        <w:t>L’aggiudicatario è tenuto a consegnare</w:t>
      </w:r>
      <w:r w:rsidR="00AB0AC9">
        <w:rPr>
          <w:sz w:val="22"/>
          <w:szCs w:val="22"/>
        </w:rPr>
        <w:t xml:space="preserve"> la cauzione</w:t>
      </w:r>
      <w:r w:rsidR="00A0372A">
        <w:rPr>
          <w:sz w:val="22"/>
          <w:szCs w:val="22"/>
        </w:rPr>
        <w:t>, di cui all'articolo 10,</w:t>
      </w:r>
      <w:r>
        <w:rPr>
          <w:sz w:val="22"/>
          <w:szCs w:val="22"/>
        </w:rPr>
        <w:t xml:space="preserve"> </w:t>
      </w:r>
      <w:r w:rsidRPr="001E3ACC">
        <w:rPr>
          <w:sz w:val="22"/>
          <w:szCs w:val="22"/>
        </w:rPr>
        <w:t>entro 15 giorni dall'avvenuta comunicazione di aggiudicazione, pena l'impossibilità a procedere con la sottoscrizione del contratto e conseguente sua definitiva decadenza dall'aggiudicazione</w:t>
      </w:r>
      <w:r w:rsidR="0059400F">
        <w:rPr>
          <w:sz w:val="22"/>
          <w:szCs w:val="22"/>
        </w:rPr>
        <w:t>.</w:t>
      </w:r>
    </w:p>
    <w:p w14:paraId="561B8AE7" w14:textId="77777777" w:rsidR="00E00A1C" w:rsidRPr="00DB289E" w:rsidRDefault="00E00A1C" w:rsidP="00DB289E">
      <w:pPr>
        <w:spacing w:line="276" w:lineRule="auto"/>
        <w:rPr>
          <w:sz w:val="22"/>
          <w:szCs w:val="22"/>
        </w:rPr>
      </w:pPr>
    </w:p>
    <w:p w14:paraId="746DA35A" w14:textId="5AC6FEBD" w:rsidR="001E3ACC" w:rsidRDefault="001E3ACC" w:rsidP="001E3ACC">
      <w:pPr>
        <w:pStyle w:val="Titolo1"/>
        <w:ind w:left="709"/>
      </w:pPr>
      <w:r>
        <w:t>Articolo 1</w:t>
      </w:r>
      <w:r w:rsidR="00E3479F">
        <w:t>5</w:t>
      </w:r>
      <w:r>
        <w:t xml:space="preserve"> – Consegna dell’unità</w:t>
      </w:r>
    </w:p>
    <w:p w14:paraId="2D20A091" w14:textId="7CBD29F1" w:rsidR="001E3ACC" w:rsidRDefault="001E3ACC" w:rsidP="001E3ACC">
      <w:pPr>
        <w:spacing w:line="276" w:lineRule="auto"/>
        <w:ind w:left="709"/>
        <w:jc w:val="both"/>
        <w:rPr>
          <w:sz w:val="22"/>
          <w:szCs w:val="22"/>
        </w:rPr>
      </w:pPr>
      <w:r>
        <w:rPr>
          <w:sz w:val="22"/>
          <w:szCs w:val="22"/>
        </w:rPr>
        <w:t xml:space="preserve">L’unità è resa disponibile successivamente alla stipula del contratto e a una visita dell’unità durante la quale conduttore e locatore verificano in contraddittorio lo stato di fatto e lo attestano. Dal momento della firma del </w:t>
      </w:r>
      <w:r w:rsidR="00A0372A">
        <w:rPr>
          <w:sz w:val="22"/>
          <w:szCs w:val="22"/>
        </w:rPr>
        <w:t>contratto</w:t>
      </w:r>
      <w:r>
        <w:rPr>
          <w:sz w:val="22"/>
          <w:szCs w:val="22"/>
        </w:rPr>
        <w:t xml:space="preserve">, il conduttore diventa </w:t>
      </w:r>
      <w:r w:rsidRPr="001E3ACC">
        <w:rPr>
          <w:sz w:val="22"/>
          <w:szCs w:val="22"/>
        </w:rPr>
        <w:t xml:space="preserve">custode dell'immobile nonché </w:t>
      </w:r>
      <w:r>
        <w:rPr>
          <w:sz w:val="22"/>
          <w:szCs w:val="22"/>
        </w:rPr>
        <w:t>responsabile verso il locatore e i terzi dei danni causati per sua colpa.</w:t>
      </w:r>
    </w:p>
    <w:p w14:paraId="57BCB1AB" w14:textId="77777777" w:rsidR="001E3ACC" w:rsidRDefault="001E3ACC" w:rsidP="001E3ACC">
      <w:pPr>
        <w:spacing w:line="276" w:lineRule="auto"/>
        <w:ind w:left="709"/>
        <w:jc w:val="both"/>
        <w:rPr>
          <w:sz w:val="22"/>
          <w:szCs w:val="22"/>
        </w:rPr>
      </w:pPr>
      <w:r>
        <w:rPr>
          <w:sz w:val="22"/>
          <w:szCs w:val="22"/>
        </w:rPr>
        <w:t>Allo stesso modo, al termine della locazione, l’unità è considerata restituita successivamente a una visita durante la quale conduttore e locatore verificano in contraddittorio lo stato dell’unità immobiliare e lo attestano in un apposito verbale.</w:t>
      </w:r>
    </w:p>
    <w:p w14:paraId="329F5C89" w14:textId="77777777" w:rsidR="001E3ACC" w:rsidRDefault="001E3ACC" w:rsidP="00DB289E">
      <w:pPr>
        <w:spacing w:line="276" w:lineRule="auto"/>
        <w:rPr>
          <w:sz w:val="22"/>
          <w:szCs w:val="22"/>
        </w:rPr>
      </w:pPr>
    </w:p>
    <w:p w14:paraId="110CB220" w14:textId="4BBAAA59" w:rsidR="00A21A51" w:rsidRPr="00DB289E" w:rsidRDefault="00A21A51" w:rsidP="00DB289E">
      <w:pPr>
        <w:pStyle w:val="Titolo1"/>
        <w:ind w:left="709"/>
      </w:pPr>
      <w:r w:rsidRPr="00DB289E">
        <w:t>Articolo 1</w:t>
      </w:r>
      <w:r w:rsidR="00E3479F">
        <w:t>6</w:t>
      </w:r>
      <w:r w:rsidRPr="00DB289E">
        <w:t xml:space="preserve"> - Pubblicità</w:t>
      </w:r>
    </w:p>
    <w:p w14:paraId="2F1A311F" w14:textId="77777777" w:rsidR="00A21A51" w:rsidRPr="00DB289E" w:rsidRDefault="00A21A51" w:rsidP="00DB289E">
      <w:pPr>
        <w:spacing w:line="276" w:lineRule="auto"/>
        <w:ind w:left="709"/>
        <w:jc w:val="both"/>
        <w:rPr>
          <w:sz w:val="22"/>
          <w:szCs w:val="22"/>
        </w:rPr>
      </w:pPr>
      <w:r w:rsidRPr="00DB289E">
        <w:rPr>
          <w:sz w:val="22"/>
          <w:szCs w:val="22"/>
        </w:rPr>
        <w:t>Il presente bando sarà pubblicato all’Albo pretorio on line dell’Azienda JB Festaz e sul sito internet istituzionale all’indirizzo www.jbfestaz.it.</w:t>
      </w:r>
    </w:p>
    <w:p w14:paraId="1ADB2E48" w14:textId="7575E413" w:rsidR="00A21A51" w:rsidRPr="00DB289E" w:rsidRDefault="00A21A51" w:rsidP="00DB289E">
      <w:pPr>
        <w:spacing w:line="276" w:lineRule="auto"/>
        <w:ind w:left="709"/>
        <w:jc w:val="both"/>
        <w:rPr>
          <w:sz w:val="22"/>
          <w:szCs w:val="22"/>
        </w:rPr>
      </w:pPr>
      <w:r w:rsidRPr="00DB289E">
        <w:rPr>
          <w:sz w:val="22"/>
          <w:szCs w:val="22"/>
        </w:rPr>
        <w:t xml:space="preserve">Per ulteriori informazioni o chiarimenti sul presente bando gli interessati possono contattare il Servizio finanziario dell’Azienda JB Festaz, al numero 0165/364243, ovvero all’indirizzo di posta elettronica </w:t>
      </w:r>
      <w:hyperlink r:id="rId12" w:history="1">
        <w:r w:rsidR="0037257A" w:rsidRPr="00DB289E">
          <w:rPr>
            <w:rStyle w:val="Collegamentoipertestuale"/>
            <w:color w:val="0070C0"/>
            <w:sz w:val="22"/>
            <w:szCs w:val="22"/>
          </w:rPr>
          <w:t>info@jbfestaz.it</w:t>
        </w:r>
      </w:hyperlink>
      <w:r w:rsidR="00FE5598" w:rsidRPr="00DB289E">
        <w:rPr>
          <w:rStyle w:val="Collegamentoipertestuale"/>
          <w:color w:val="0070C0"/>
          <w:sz w:val="22"/>
          <w:szCs w:val="22"/>
        </w:rPr>
        <w:t>.</w:t>
      </w:r>
    </w:p>
    <w:p w14:paraId="6A50FF94" w14:textId="77777777" w:rsidR="0037257A" w:rsidRPr="00DB289E" w:rsidRDefault="0037257A" w:rsidP="00DB289E">
      <w:pPr>
        <w:spacing w:line="276" w:lineRule="auto"/>
        <w:ind w:left="709"/>
        <w:jc w:val="both"/>
        <w:rPr>
          <w:sz w:val="22"/>
          <w:szCs w:val="22"/>
        </w:rPr>
      </w:pPr>
    </w:p>
    <w:p w14:paraId="658B4696" w14:textId="73EA7B15" w:rsidR="00A21A51" w:rsidRPr="00DB289E" w:rsidRDefault="00A21A51" w:rsidP="00DB289E">
      <w:pPr>
        <w:pStyle w:val="Titolo1"/>
        <w:ind w:left="709"/>
      </w:pPr>
      <w:r w:rsidRPr="00DB289E">
        <w:t>Articolo 1</w:t>
      </w:r>
      <w:r w:rsidR="00E3479F">
        <w:t>7</w:t>
      </w:r>
      <w:r w:rsidRPr="00DB289E">
        <w:t xml:space="preserve"> – Protezione dei dati personali</w:t>
      </w:r>
    </w:p>
    <w:p w14:paraId="2B1FDECE" w14:textId="77777777" w:rsidR="00A21A51" w:rsidRPr="00DB289E" w:rsidRDefault="00A21A51" w:rsidP="00DB289E">
      <w:pPr>
        <w:spacing w:line="276" w:lineRule="auto"/>
        <w:ind w:left="709"/>
        <w:jc w:val="both"/>
        <w:rPr>
          <w:sz w:val="22"/>
          <w:szCs w:val="22"/>
        </w:rPr>
      </w:pPr>
      <w:r w:rsidRPr="00DB289E">
        <w:rPr>
          <w:sz w:val="22"/>
          <w:szCs w:val="22"/>
        </w:rPr>
        <w:t>Per la presentazione dell’offerta, nonché per la stipulazione del contratto, è richiesto ai concorrenti di fornire dati e informazioni, anche sotto forma documentale, che rientrano nell’ambito di applicazione del Regolamento 2016/679.</w:t>
      </w:r>
    </w:p>
    <w:p w14:paraId="00B35769" w14:textId="5211B048" w:rsidR="00A21A51" w:rsidRPr="00DB289E" w:rsidRDefault="00A21A51" w:rsidP="00DB289E">
      <w:pPr>
        <w:spacing w:line="276" w:lineRule="auto"/>
        <w:ind w:left="709"/>
        <w:jc w:val="both"/>
        <w:rPr>
          <w:sz w:val="22"/>
          <w:szCs w:val="22"/>
        </w:rPr>
      </w:pPr>
      <w:r w:rsidRPr="00DB289E">
        <w:rPr>
          <w:sz w:val="22"/>
          <w:szCs w:val="22"/>
        </w:rPr>
        <w:t>I dati personali forniti per la partecipazione al procedimento per l’affidamento del presente appalto pubblico e per le successive fasi vengono trattati esclusivamente per le finalità istituzionali dell’Azienda, incluse le finalità relative alla conclusione ed alla esecuzione di contratti di forniture di beni e servizi, così come definite dalla normativa vigente.</w:t>
      </w:r>
    </w:p>
    <w:p w14:paraId="7B2D1110" w14:textId="77777777" w:rsidR="00A21A51" w:rsidRPr="00DB289E" w:rsidRDefault="00A21A51" w:rsidP="00DB289E">
      <w:pPr>
        <w:spacing w:line="276" w:lineRule="auto"/>
        <w:ind w:left="709"/>
        <w:jc w:val="both"/>
        <w:rPr>
          <w:sz w:val="22"/>
          <w:szCs w:val="22"/>
        </w:rPr>
      </w:pPr>
      <w:r w:rsidRPr="00DB289E">
        <w:rPr>
          <w:sz w:val="22"/>
          <w:szCs w:val="22"/>
        </w:rPr>
        <w:t>Il conferimento dei dati richiesti è obbligatorio, in quanto previsto dalla normativa citata al precedente comma 1. L’eventuale rifiuto a fornire tali dati potrebbe comportare il mancato perfezionamento del procedimento di gara e delle sue successive fasi anche contrattuali.</w:t>
      </w:r>
    </w:p>
    <w:p w14:paraId="0AF47C51" w14:textId="77777777" w:rsidR="00A21A51" w:rsidRPr="00DB289E" w:rsidRDefault="00A21A51" w:rsidP="00DB289E">
      <w:pPr>
        <w:spacing w:line="276" w:lineRule="auto"/>
        <w:ind w:left="709"/>
        <w:jc w:val="both"/>
        <w:rPr>
          <w:sz w:val="22"/>
          <w:szCs w:val="22"/>
        </w:rPr>
      </w:pPr>
      <w:r w:rsidRPr="00DB289E">
        <w:rPr>
          <w:sz w:val="22"/>
          <w:szCs w:val="22"/>
        </w:rPr>
        <w:t>Il trattamento dei dati viene effettuato in modo da garantire la sicurezza e la riservatezza degli stessi e può essere effettuato mediante strumenti manuali, informatici e telematici idonei a memorizzarli, gestirli e trasmetterli.</w:t>
      </w:r>
    </w:p>
    <w:p w14:paraId="6051E4D9" w14:textId="77777777" w:rsidR="00A21A51" w:rsidRPr="00DB289E" w:rsidRDefault="00A21A51" w:rsidP="00DB289E">
      <w:pPr>
        <w:spacing w:line="276" w:lineRule="auto"/>
        <w:ind w:left="709"/>
        <w:jc w:val="both"/>
        <w:rPr>
          <w:sz w:val="22"/>
          <w:szCs w:val="22"/>
        </w:rPr>
      </w:pPr>
      <w:r w:rsidRPr="00DB289E">
        <w:rPr>
          <w:sz w:val="22"/>
          <w:szCs w:val="22"/>
        </w:rPr>
        <w:t>I dati sensibili e giudiziari non saranno oggetto di diffusione. Tuttavia, alcuni di essi potranno essere comunicati ad altri soggetti pubblici o privati nella misura strettamente indispensabile per svolgere attività istituzionali previste dalle vigenti disposizioni in materia di rapporto di conferimento di appalti pubblici, secondo quanto previsto dalle disposizioni di legge e di regolamento e, secondo quanto previsto nelle disposizioni contenute nel Regolamento UE 679/2016.</w:t>
      </w:r>
    </w:p>
    <w:p w14:paraId="40C5463A" w14:textId="77777777" w:rsidR="00A21A51" w:rsidRPr="00DB289E" w:rsidRDefault="00A21A51" w:rsidP="00DB289E">
      <w:pPr>
        <w:spacing w:line="276" w:lineRule="auto"/>
        <w:ind w:left="709"/>
        <w:jc w:val="both"/>
        <w:rPr>
          <w:sz w:val="22"/>
          <w:szCs w:val="22"/>
        </w:rPr>
      </w:pPr>
      <w:r w:rsidRPr="00DB289E">
        <w:rPr>
          <w:sz w:val="22"/>
          <w:szCs w:val="22"/>
        </w:rPr>
        <w:t>Titolare del Trattamento: Azienda JB Festaz, con sede in Via Monte Grappa n. 8, ad Aosta (AO), tel. 0165/364243, e-mail info@jbfestaz.it, pec protocollo@pec.jbfestaz.it in persona del suo legale rappresentante Ruggero Meneghetti</w:t>
      </w:r>
    </w:p>
    <w:p w14:paraId="6B240066" w14:textId="77777777" w:rsidR="00A21A51" w:rsidRPr="00DB289E" w:rsidRDefault="00A21A51" w:rsidP="00DB289E">
      <w:pPr>
        <w:spacing w:line="276" w:lineRule="auto"/>
        <w:ind w:left="709"/>
        <w:jc w:val="both"/>
        <w:rPr>
          <w:sz w:val="22"/>
          <w:szCs w:val="22"/>
        </w:rPr>
      </w:pPr>
      <w:r w:rsidRPr="00DB289E">
        <w:rPr>
          <w:sz w:val="22"/>
          <w:szCs w:val="22"/>
        </w:rPr>
        <w:lastRenderedPageBreak/>
        <w:t xml:space="preserve">Il responsabile della protezione dei dati è il Data </w:t>
      </w:r>
      <w:proofErr w:type="spellStart"/>
      <w:r w:rsidRPr="00DB289E">
        <w:rPr>
          <w:sz w:val="22"/>
          <w:szCs w:val="22"/>
        </w:rPr>
        <w:t>Protection</w:t>
      </w:r>
      <w:proofErr w:type="spellEnd"/>
      <w:r w:rsidRPr="00DB289E">
        <w:rPr>
          <w:sz w:val="22"/>
          <w:szCs w:val="22"/>
        </w:rPr>
        <w:t xml:space="preserve"> </w:t>
      </w:r>
      <w:proofErr w:type="spellStart"/>
      <w:r w:rsidRPr="00DB289E">
        <w:rPr>
          <w:sz w:val="22"/>
          <w:szCs w:val="22"/>
        </w:rPr>
        <w:t>Officer</w:t>
      </w:r>
      <w:proofErr w:type="spellEnd"/>
      <w:r w:rsidRPr="00DB289E">
        <w:rPr>
          <w:sz w:val="22"/>
          <w:szCs w:val="22"/>
        </w:rPr>
        <w:t>, nella persona dell’Avv. Olivia Bosaz – dpo@jbfestaz.it;</w:t>
      </w:r>
    </w:p>
    <w:p w14:paraId="02E39703" w14:textId="77777777" w:rsidR="002A2787" w:rsidRPr="00DB289E" w:rsidRDefault="002A2787" w:rsidP="00DB289E">
      <w:pPr>
        <w:spacing w:line="276" w:lineRule="auto"/>
        <w:ind w:left="709"/>
        <w:jc w:val="both"/>
        <w:rPr>
          <w:sz w:val="22"/>
          <w:szCs w:val="22"/>
        </w:rPr>
      </w:pPr>
    </w:p>
    <w:p w14:paraId="086D5CCD" w14:textId="3804DD10" w:rsidR="001E3ACC" w:rsidRPr="00A0372A" w:rsidRDefault="001E3ACC" w:rsidP="001E3ACC">
      <w:pPr>
        <w:pStyle w:val="Titolo1"/>
        <w:ind w:left="709"/>
      </w:pPr>
      <w:r w:rsidRPr="00A0372A">
        <w:t>Articolo 1</w:t>
      </w:r>
      <w:r w:rsidR="00E3479F">
        <w:t>8</w:t>
      </w:r>
      <w:r w:rsidRPr="00A0372A">
        <w:t xml:space="preserve"> – Stipula</w:t>
      </w:r>
    </w:p>
    <w:p w14:paraId="668DEAE7" w14:textId="3B5A5F17" w:rsidR="001E3ACC" w:rsidRPr="00A0372A" w:rsidRDefault="001E3ACC" w:rsidP="001E3ACC">
      <w:pPr>
        <w:spacing w:line="276" w:lineRule="auto"/>
        <w:ind w:left="709"/>
        <w:jc w:val="both"/>
        <w:rPr>
          <w:sz w:val="22"/>
          <w:szCs w:val="22"/>
        </w:rPr>
      </w:pPr>
      <w:r w:rsidRPr="00A0372A">
        <w:rPr>
          <w:sz w:val="22"/>
          <w:szCs w:val="22"/>
        </w:rPr>
        <w:t xml:space="preserve">La stipula del contratto ha luogo entro </w:t>
      </w:r>
      <w:r w:rsidR="00A0372A" w:rsidRPr="00A0372A">
        <w:rPr>
          <w:sz w:val="22"/>
          <w:szCs w:val="22"/>
        </w:rPr>
        <w:t>15</w:t>
      </w:r>
      <w:r w:rsidRPr="00A0372A">
        <w:rPr>
          <w:sz w:val="22"/>
          <w:szCs w:val="22"/>
        </w:rPr>
        <w:t xml:space="preserve"> giorni dell’aggiudicazione, salvo il differimento espressamente concordato con l’aggiudicatario. Per quanto non espressamente indicato nel presente bando le parti concordano di fare riferimento al </w:t>
      </w:r>
      <w:proofErr w:type="gramStart"/>
      <w:r w:rsidRPr="00A0372A">
        <w:rPr>
          <w:sz w:val="22"/>
          <w:szCs w:val="22"/>
        </w:rPr>
        <w:t>codice civile</w:t>
      </w:r>
      <w:proofErr w:type="gramEnd"/>
      <w:r w:rsidRPr="00A0372A">
        <w:rPr>
          <w:sz w:val="22"/>
          <w:szCs w:val="22"/>
        </w:rPr>
        <w:t xml:space="preserve"> ed alla normativa vigente in materia di locazioni.</w:t>
      </w:r>
    </w:p>
    <w:p w14:paraId="6C852801" w14:textId="16BBF8FD" w:rsidR="001E3ACC" w:rsidRDefault="001E3ACC" w:rsidP="001E3ACC">
      <w:pPr>
        <w:pStyle w:val="Standard"/>
        <w:spacing w:line="276" w:lineRule="auto"/>
        <w:ind w:left="709"/>
        <w:jc w:val="both"/>
        <w:rPr>
          <w:sz w:val="22"/>
          <w:szCs w:val="22"/>
        </w:rPr>
      </w:pPr>
    </w:p>
    <w:p w14:paraId="0F64300F" w14:textId="77777777" w:rsidR="00775DE1" w:rsidRPr="00DB289E" w:rsidRDefault="00775DE1" w:rsidP="00CA6254">
      <w:pPr>
        <w:spacing w:line="276" w:lineRule="auto"/>
        <w:jc w:val="both"/>
        <w:rPr>
          <w:sz w:val="22"/>
          <w:szCs w:val="22"/>
        </w:rPr>
      </w:pPr>
    </w:p>
    <w:sectPr w:rsidR="00775DE1" w:rsidRPr="00DB289E" w:rsidSect="005D6CEF">
      <w:headerReference w:type="default" r:id="rId13"/>
      <w:footerReference w:type="default" r:id="rId14"/>
      <w:headerReference w:type="first" r:id="rId15"/>
      <w:footerReference w:type="first" r:id="rId16"/>
      <w:pgSz w:w="11906" w:h="16838" w:code="9"/>
      <w:pgMar w:top="2438" w:right="1134" w:bottom="799" w:left="1134" w:header="680" w:footer="284" w:gutter="0"/>
      <w:cols w:space="72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9FF40" w14:textId="77777777" w:rsidR="002159A9" w:rsidRDefault="002159A9">
      <w:pPr>
        <w:spacing w:line="240" w:lineRule="auto"/>
      </w:pPr>
      <w:r>
        <w:separator/>
      </w:r>
    </w:p>
  </w:endnote>
  <w:endnote w:type="continuationSeparator" w:id="0">
    <w:p w14:paraId="68DE088B" w14:textId="77777777" w:rsidR="002159A9" w:rsidRDefault="002159A9">
      <w:pPr>
        <w:spacing w:line="240" w:lineRule="auto"/>
      </w:pPr>
      <w:r>
        <w:continuationSeparator/>
      </w:r>
    </w:p>
  </w:endnote>
  <w:endnote w:type="continuationNotice" w:id="1">
    <w:p w14:paraId="32CD573D" w14:textId="77777777" w:rsidR="002159A9" w:rsidRDefault="002159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Light">
    <w:altName w:val="Calibri"/>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font1275">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Helvetica 45 Light">
    <w:altName w:val="Arial"/>
    <w:charset w:val="00"/>
    <w:family w:val="swiss"/>
    <w:pitch w:val="variable"/>
    <w:sig w:usb0="800000AF" w:usb1="4000204A" w:usb2="00000000" w:usb3="00000000" w:csb0="00000001" w:csb1="00000000"/>
  </w:font>
  <w:font w:name="Raleway">
    <w:charset w:val="00"/>
    <w:family w:val="auto"/>
    <w:pitch w:val="variable"/>
    <w:sig w:usb0="A00002FF" w:usb1="5000205B" w:usb2="00000000" w:usb3="00000000" w:csb0="00000197" w:csb1="00000000"/>
  </w:font>
  <w:font w:name="Noto Serif CJK SC">
    <w:altName w:val="Calibri"/>
    <w:charset w:val="01"/>
    <w:family w:val="auto"/>
    <w:pitch w:val="variable"/>
  </w:font>
  <w:font w:name="Lohit Devanagari">
    <w:altName w:val="Calibri"/>
    <w:charset w:val="01"/>
    <w:family w:val="auto"/>
    <w:pitch w:val="variable"/>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CA0C5" w14:textId="77777777" w:rsidR="00CF24B5" w:rsidRDefault="00CF24B5">
    <w:pPr>
      <w:pStyle w:val="Pidipagina"/>
    </w:pPr>
  </w:p>
  <w:p w14:paraId="40708F97" w14:textId="77777777" w:rsidR="00CF24B5" w:rsidRDefault="00CF24B5">
    <w:pPr>
      <w:pStyle w:val="Pidipagina"/>
    </w:pPr>
  </w:p>
  <w:p w14:paraId="39416E85" w14:textId="77777777" w:rsidR="00CF24B5" w:rsidRDefault="00CF24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A97BA" w14:textId="77777777" w:rsidR="00CF24B5" w:rsidRDefault="00CF24B5"/>
  <w:p w14:paraId="2FAB82E1" w14:textId="77777777" w:rsidR="00CF24B5" w:rsidRDefault="00CF24B5"/>
  <w:tbl>
    <w:tblPr>
      <w:tblW w:w="0" w:type="auto"/>
      <w:tblLayout w:type="fixed"/>
      <w:tblCellMar>
        <w:left w:w="0" w:type="dxa"/>
        <w:right w:w="0" w:type="dxa"/>
      </w:tblCellMar>
      <w:tblLook w:val="0000" w:firstRow="0" w:lastRow="0" w:firstColumn="0" w:lastColumn="0" w:noHBand="0" w:noVBand="0"/>
    </w:tblPr>
    <w:tblGrid>
      <w:gridCol w:w="2295"/>
      <w:gridCol w:w="3236"/>
      <w:gridCol w:w="4441"/>
    </w:tblGrid>
    <w:tr w:rsidR="00CF24B5" w14:paraId="1674F9C7" w14:textId="77777777">
      <w:tc>
        <w:tcPr>
          <w:tcW w:w="2295" w:type="dxa"/>
          <w:shd w:val="clear" w:color="auto" w:fill="auto"/>
        </w:tcPr>
        <w:p w14:paraId="61C8B014" w14:textId="77777777" w:rsidR="00CF24B5" w:rsidRDefault="00F30854">
          <w:pPr>
            <w:pStyle w:val="Contenutotabella"/>
            <w:widowControl w:val="0"/>
            <w:spacing w:line="240" w:lineRule="auto"/>
            <w:rPr>
              <w:b/>
              <w:bCs/>
              <w:sz w:val="18"/>
              <w:szCs w:val="18"/>
            </w:rPr>
          </w:pPr>
          <w:r>
            <w:rPr>
              <w:b/>
              <w:bCs/>
              <w:sz w:val="18"/>
              <w:szCs w:val="18"/>
            </w:rPr>
            <w:t>Azienda pubblica</w:t>
          </w:r>
        </w:p>
        <w:p w14:paraId="6B17CDE6" w14:textId="77777777" w:rsidR="00CF24B5" w:rsidRDefault="00F30854">
          <w:pPr>
            <w:pStyle w:val="Contenutotabella"/>
            <w:widowControl w:val="0"/>
            <w:spacing w:line="240" w:lineRule="auto"/>
            <w:rPr>
              <w:b/>
              <w:bCs/>
              <w:sz w:val="18"/>
              <w:szCs w:val="18"/>
            </w:rPr>
          </w:pPr>
          <w:r>
            <w:rPr>
              <w:b/>
              <w:bCs/>
              <w:sz w:val="18"/>
              <w:szCs w:val="18"/>
            </w:rPr>
            <w:t>di servizi alla persona</w:t>
          </w:r>
        </w:p>
        <w:p w14:paraId="0B42DA35" w14:textId="77777777" w:rsidR="00CF24B5" w:rsidRDefault="00F30854">
          <w:pPr>
            <w:pStyle w:val="Contenutotabella"/>
            <w:widowControl w:val="0"/>
            <w:spacing w:line="240" w:lineRule="auto"/>
          </w:pPr>
          <w:r>
            <w:rPr>
              <w:b/>
              <w:bCs/>
              <w:sz w:val="18"/>
              <w:szCs w:val="18"/>
            </w:rPr>
            <w:t>Jean-Boniface Festaz</w:t>
          </w:r>
        </w:p>
      </w:tc>
      <w:tc>
        <w:tcPr>
          <w:tcW w:w="3236" w:type="dxa"/>
          <w:shd w:val="clear" w:color="auto" w:fill="auto"/>
        </w:tcPr>
        <w:p w14:paraId="1EB9DB3A" w14:textId="77777777" w:rsidR="00CF24B5" w:rsidRDefault="00F30854">
          <w:pPr>
            <w:pStyle w:val="Contenutotabella"/>
            <w:widowControl w:val="0"/>
            <w:spacing w:line="240" w:lineRule="auto"/>
            <w:rPr>
              <w:sz w:val="18"/>
              <w:szCs w:val="18"/>
            </w:rPr>
          </w:pPr>
          <w:r>
            <w:rPr>
              <w:sz w:val="18"/>
              <w:szCs w:val="18"/>
            </w:rPr>
            <w:t>Via Monte Grappa 8 - 11100 Aosta</w:t>
          </w:r>
        </w:p>
        <w:p w14:paraId="5B1C0DD8" w14:textId="77777777" w:rsidR="00CF24B5" w:rsidRDefault="00F30854">
          <w:pPr>
            <w:pStyle w:val="Contenutotabella"/>
            <w:widowControl w:val="0"/>
            <w:spacing w:line="240" w:lineRule="auto"/>
            <w:rPr>
              <w:sz w:val="18"/>
              <w:szCs w:val="18"/>
            </w:rPr>
          </w:pPr>
          <w:r>
            <w:rPr>
              <w:sz w:val="18"/>
              <w:szCs w:val="18"/>
            </w:rPr>
            <w:t>CF 80005670072 - PI 00035880079</w:t>
          </w:r>
        </w:p>
        <w:p w14:paraId="5E4C0623" w14:textId="77777777" w:rsidR="00CF24B5" w:rsidRDefault="00F30854">
          <w:pPr>
            <w:pStyle w:val="Contenutotabella"/>
            <w:widowControl w:val="0"/>
            <w:spacing w:line="240" w:lineRule="auto"/>
          </w:pPr>
          <w:r>
            <w:rPr>
              <w:sz w:val="18"/>
              <w:szCs w:val="18"/>
            </w:rPr>
            <w:t>+39 0165 36 42 43</w:t>
          </w:r>
        </w:p>
      </w:tc>
      <w:tc>
        <w:tcPr>
          <w:tcW w:w="4441" w:type="dxa"/>
          <w:shd w:val="clear" w:color="auto" w:fill="auto"/>
        </w:tcPr>
        <w:p w14:paraId="2594516C" w14:textId="77777777" w:rsidR="00CF24B5" w:rsidRDefault="00F30854">
          <w:pPr>
            <w:pStyle w:val="Contenutotabella"/>
            <w:widowControl w:val="0"/>
            <w:spacing w:line="240" w:lineRule="auto"/>
            <w:rPr>
              <w:sz w:val="18"/>
              <w:szCs w:val="18"/>
            </w:rPr>
          </w:pPr>
          <w:r>
            <w:rPr>
              <w:sz w:val="18"/>
              <w:szCs w:val="18"/>
            </w:rPr>
            <w:t>info@jbfestaz.it</w:t>
          </w:r>
        </w:p>
        <w:p w14:paraId="46045481" w14:textId="77777777" w:rsidR="00CF24B5" w:rsidRDefault="00F30854">
          <w:pPr>
            <w:pStyle w:val="Contenutotabella"/>
            <w:widowControl w:val="0"/>
            <w:spacing w:line="240" w:lineRule="auto"/>
            <w:rPr>
              <w:sz w:val="18"/>
              <w:szCs w:val="18"/>
            </w:rPr>
          </w:pPr>
          <w:r>
            <w:rPr>
              <w:sz w:val="18"/>
              <w:szCs w:val="18"/>
            </w:rPr>
            <w:t>protocollo@pec.jbfestaz.it</w:t>
          </w:r>
        </w:p>
        <w:p w14:paraId="2F2AC283" w14:textId="77777777" w:rsidR="00CF24B5" w:rsidRDefault="00F30854">
          <w:pPr>
            <w:pStyle w:val="Contenutotabella"/>
            <w:widowControl w:val="0"/>
            <w:spacing w:line="240" w:lineRule="auto"/>
          </w:pPr>
          <w:r>
            <w:rPr>
              <w:sz w:val="18"/>
              <w:szCs w:val="18"/>
            </w:rPr>
            <w:t>www.jbfestaz.it</w:t>
          </w:r>
        </w:p>
      </w:tc>
    </w:tr>
  </w:tbl>
  <w:p w14:paraId="209F0722" w14:textId="77777777" w:rsidR="00CF24B5" w:rsidRDefault="00CF24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84648" w14:textId="77777777" w:rsidR="002159A9" w:rsidRDefault="002159A9">
      <w:pPr>
        <w:spacing w:line="240" w:lineRule="auto"/>
      </w:pPr>
      <w:r>
        <w:separator/>
      </w:r>
    </w:p>
  </w:footnote>
  <w:footnote w:type="continuationSeparator" w:id="0">
    <w:p w14:paraId="3B7510E0" w14:textId="77777777" w:rsidR="002159A9" w:rsidRDefault="002159A9">
      <w:pPr>
        <w:spacing w:line="240" w:lineRule="auto"/>
      </w:pPr>
      <w:r>
        <w:continuationSeparator/>
      </w:r>
    </w:p>
  </w:footnote>
  <w:footnote w:type="continuationNotice" w:id="1">
    <w:p w14:paraId="6734E530" w14:textId="77777777" w:rsidR="002159A9" w:rsidRDefault="002159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8596" w14:textId="38B26B50" w:rsidR="00CF24B5" w:rsidRDefault="009C6699">
    <w:pPr>
      <w:pStyle w:val="Intestazione"/>
    </w:pPr>
    <w:r>
      <w:rPr>
        <w:noProof/>
      </w:rPr>
      <w:drawing>
        <wp:anchor distT="0" distB="0" distL="0" distR="0" simplePos="0" relativeHeight="251658241" behindDoc="1" locked="0" layoutInCell="0" allowOverlap="1" wp14:anchorId="39C0BAE8" wp14:editId="780025AE">
          <wp:simplePos x="0" y="0"/>
          <wp:positionH relativeFrom="column">
            <wp:posOffset>41910</wp:posOffset>
          </wp:positionH>
          <wp:positionV relativeFrom="paragraph">
            <wp:posOffset>-73025</wp:posOffset>
          </wp:positionV>
          <wp:extent cx="1529715" cy="1009015"/>
          <wp:effectExtent l="0" t="0" r="0" b="0"/>
          <wp:wrapSquare wrapText="largest"/>
          <wp:docPr id="6080251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10090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A46E" w14:textId="01125DC9" w:rsidR="00CF24B5" w:rsidRDefault="009C6699">
    <w:pPr>
      <w:pStyle w:val="Intestazione"/>
    </w:pPr>
    <w:r>
      <w:rPr>
        <w:noProof/>
      </w:rPr>
      <w:drawing>
        <wp:anchor distT="0" distB="0" distL="0" distR="0" simplePos="0" relativeHeight="251658240" behindDoc="1" locked="0" layoutInCell="0" allowOverlap="1" wp14:anchorId="31CF1C6A" wp14:editId="33CAAB17">
          <wp:simplePos x="0" y="0"/>
          <wp:positionH relativeFrom="column">
            <wp:posOffset>-139700</wp:posOffset>
          </wp:positionH>
          <wp:positionV relativeFrom="paragraph">
            <wp:posOffset>-107950</wp:posOffset>
          </wp:positionV>
          <wp:extent cx="1875790" cy="1236980"/>
          <wp:effectExtent l="0" t="0" r="0" b="0"/>
          <wp:wrapSquare wrapText="largest"/>
          <wp:docPr id="779822048" name="Immagine 77982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790" cy="12369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824E24E" w14:textId="77777777" w:rsidR="00CF24B5" w:rsidRDefault="00CF24B5">
    <w:pPr>
      <w:pStyle w:val="Intestazione"/>
    </w:pPr>
  </w:p>
  <w:p w14:paraId="3A0ABC14" w14:textId="77777777" w:rsidR="00CF24B5" w:rsidRDefault="00CF24B5">
    <w:pPr>
      <w:pStyle w:val="Intestazione"/>
    </w:pPr>
  </w:p>
  <w:p w14:paraId="48DE1AEA" w14:textId="77777777" w:rsidR="00CF24B5" w:rsidRDefault="00CF24B5">
    <w:pPr>
      <w:pStyle w:val="Intestazione"/>
    </w:pPr>
  </w:p>
  <w:p w14:paraId="0BBB6013" w14:textId="77777777" w:rsidR="00CF24B5" w:rsidRDefault="00CF24B5">
    <w:pPr>
      <w:pStyle w:val="Intestazione"/>
    </w:pPr>
  </w:p>
  <w:p w14:paraId="2E615CF2" w14:textId="77777777" w:rsidR="00CF24B5" w:rsidRDefault="00CF24B5">
    <w:pPr>
      <w:pStyle w:val="Intestazione"/>
    </w:pPr>
  </w:p>
  <w:p w14:paraId="6837718D" w14:textId="77777777" w:rsidR="00CF24B5" w:rsidRDefault="00CF24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bullet"/>
      <w:lvlText w:val="-"/>
      <w:lvlJc w:val="left"/>
      <w:pPr>
        <w:tabs>
          <w:tab w:val="num" w:pos="0"/>
        </w:tabs>
        <w:ind w:left="720" w:hanging="360"/>
      </w:pPr>
      <w:rPr>
        <w:rFonts w:ascii="Helvetica Neue Light" w:hAnsi="Helvetica Neue Light" w:cs="font1275"/>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A"/>
    <w:multiLevelType w:val="singleLevel"/>
    <w:tmpl w:val="0000000A"/>
    <w:name w:val="WW8Num10"/>
    <w:lvl w:ilvl="0">
      <w:start w:val="9"/>
      <w:numFmt w:val="bullet"/>
      <w:lvlText w:val="-"/>
      <w:lvlJc w:val="left"/>
      <w:pPr>
        <w:tabs>
          <w:tab w:val="num" w:pos="0"/>
        </w:tabs>
        <w:ind w:left="720" w:hanging="360"/>
      </w:pPr>
      <w:rPr>
        <w:rFonts w:ascii="HelveticaNeue" w:hAnsi="HelveticaNeue" w:cs="HelveticaNeue" w:hint="default"/>
        <w:sz w:val="22"/>
        <w:szCs w:val="22"/>
        <w:lang w:eastAsia="en-US" w:bidi="en-US"/>
      </w:rPr>
    </w:lvl>
  </w:abstractNum>
  <w:abstractNum w:abstractNumId="2" w15:restartNumberingAfterBreak="0">
    <w:nsid w:val="05925054"/>
    <w:multiLevelType w:val="hybridMultilevel"/>
    <w:tmpl w:val="F85227D8"/>
    <w:lvl w:ilvl="0" w:tplc="FA1EF390">
      <w:start w:val="2"/>
      <w:numFmt w:val="bullet"/>
      <w:lvlText w:val="-"/>
      <w:lvlJc w:val="left"/>
      <w:pPr>
        <w:ind w:left="1429" w:hanging="360"/>
      </w:pPr>
      <w:rPr>
        <w:rFonts w:ascii="HelveticaNeue" w:eastAsiaTheme="minorHAnsi" w:hAnsi="HelveticaNeue" w:cstheme="minorBid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0B807072"/>
    <w:multiLevelType w:val="hybridMultilevel"/>
    <w:tmpl w:val="386C108A"/>
    <w:lvl w:ilvl="0" w:tplc="FA1EF390">
      <w:start w:val="2"/>
      <w:numFmt w:val="bullet"/>
      <w:lvlText w:val="-"/>
      <w:lvlJc w:val="left"/>
      <w:pPr>
        <w:ind w:left="720" w:hanging="360"/>
      </w:pPr>
      <w:rPr>
        <w:rFonts w:ascii="HelveticaNeue" w:eastAsiaTheme="minorHAnsi" w:hAnsi="HelveticaNeu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484B10"/>
    <w:multiLevelType w:val="multilevel"/>
    <w:tmpl w:val="CD2481B0"/>
    <w:styleLink w:val="WWNum6"/>
    <w:lvl w:ilvl="0">
      <w:numFmt w:val="bullet"/>
      <w:lvlText w:val="-"/>
      <w:lvlJc w:val="left"/>
      <w:pPr>
        <w:ind w:left="720" w:hanging="360"/>
      </w:pPr>
      <w:rPr>
        <w:rFonts w:ascii="HelveticaNeue" w:hAnsi="HelveticaNeu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A94055"/>
    <w:multiLevelType w:val="hybridMultilevel"/>
    <w:tmpl w:val="61DA8136"/>
    <w:lvl w:ilvl="0" w:tplc="FA1EF390">
      <w:start w:val="2"/>
      <w:numFmt w:val="bullet"/>
      <w:lvlText w:val="-"/>
      <w:lvlJc w:val="left"/>
      <w:pPr>
        <w:ind w:left="720" w:hanging="360"/>
      </w:pPr>
      <w:rPr>
        <w:rFonts w:ascii="HelveticaNeue" w:eastAsiaTheme="minorHAnsi" w:hAnsi="HelveticaNeu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BE2F33"/>
    <w:multiLevelType w:val="hybridMultilevel"/>
    <w:tmpl w:val="F7F87B98"/>
    <w:lvl w:ilvl="0" w:tplc="FA1EF390">
      <w:start w:val="2"/>
      <w:numFmt w:val="bullet"/>
      <w:lvlText w:val="-"/>
      <w:lvlJc w:val="left"/>
      <w:pPr>
        <w:ind w:left="720" w:hanging="360"/>
      </w:pPr>
      <w:rPr>
        <w:rFonts w:ascii="HelveticaNeue" w:eastAsiaTheme="minorHAnsi" w:hAnsi="HelveticaNeu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C2E22"/>
    <w:multiLevelType w:val="hybridMultilevel"/>
    <w:tmpl w:val="FCA608F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3343EE6"/>
    <w:multiLevelType w:val="hybridMultilevel"/>
    <w:tmpl w:val="76C01AC4"/>
    <w:lvl w:ilvl="0" w:tplc="FA1EF390">
      <w:start w:val="2"/>
      <w:numFmt w:val="bullet"/>
      <w:lvlText w:val="-"/>
      <w:lvlJc w:val="left"/>
      <w:pPr>
        <w:ind w:left="360" w:hanging="360"/>
      </w:pPr>
      <w:rPr>
        <w:rFonts w:ascii="HelveticaNeue" w:eastAsiaTheme="minorHAnsi" w:hAnsi="HelveticaNeue"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33E1387"/>
    <w:multiLevelType w:val="multilevel"/>
    <w:tmpl w:val="8CE8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833940"/>
    <w:multiLevelType w:val="hybridMultilevel"/>
    <w:tmpl w:val="762E31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473E64"/>
    <w:multiLevelType w:val="hybridMultilevel"/>
    <w:tmpl w:val="FCA608F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1B46914"/>
    <w:multiLevelType w:val="multilevel"/>
    <w:tmpl w:val="076ABB5A"/>
    <w:styleLink w:val="WWNum7"/>
    <w:lvl w:ilvl="0">
      <w:numFmt w:val="bullet"/>
      <w:lvlText w:val="-"/>
      <w:lvlJc w:val="left"/>
      <w:pPr>
        <w:ind w:left="720" w:hanging="360"/>
      </w:pPr>
      <w:rPr>
        <w:rFonts w:ascii="HelveticaNeue" w:hAnsi="HelveticaNeu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A987099"/>
    <w:multiLevelType w:val="hybridMultilevel"/>
    <w:tmpl w:val="D0BE950E"/>
    <w:lvl w:ilvl="0" w:tplc="FA1EF390">
      <w:start w:val="2"/>
      <w:numFmt w:val="bullet"/>
      <w:lvlText w:val="-"/>
      <w:lvlJc w:val="left"/>
      <w:pPr>
        <w:ind w:left="360" w:hanging="360"/>
      </w:pPr>
      <w:rPr>
        <w:rFonts w:ascii="HelveticaNeue" w:eastAsiaTheme="minorHAnsi" w:hAnsi="HelveticaNeue"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6F52F74"/>
    <w:multiLevelType w:val="hybridMultilevel"/>
    <w:tmpl w:val="592C5F4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76D269B"/>
    <w:multiLevelType w:val="multilevel"/>
    <w:tmpl w:val="0BB45146"/>
    <w:lvl w:ilvl="0">
      <w:start w:val="2"/>
      <w:numFmt w:val="bullet"/>
      <w:lvlText w:val="-"/>
      <w:lvlJc w:val="left"/>
      <w:pPr>
        <w:ind w:left="720" w:hanging="360"/>
      </w:pPr>
      <w:rPr>
        <w:rFonts w:ascii="HelveticaNeue" w:eastAsiaTheme="minorHAnsi" w:hAnsi="HelveticaNeue" w:cstheme="minorBidi"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89E5BB3"/>
    <w:multiLevelType w:val="hybridMultilevel"/>
    <w:tmpl w:val="3C6A1108"/>
    <w:lvl w:ilvl="0" w:tplc="FA1EF390">
      <w:start w:val="2"/>
      <w:numFmt w:val="bullet"/>
      <w:lvlText w:val="-"/>
      <w:lvlJc w:val="left"/>
      <w:pPr>
        <w:ind w:left="360" w:hanging="360"/>
      </w:pPr>
      <w:rPr>
        <w:rFonts w:ascii="HelveticaNeue" w:eastAsiaTheme="minorHAnsi" w:hAnsi="HelveticaNeue"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D401D5F"/>
    <w:multiLevelType w:val="multilevel"/>
    <w:tmpl w:val="1C0ECC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F6B653B"/>
    <w:multiLevelType w:val="hybridMultilevel"/>
    <w:tmpl w:val="8A02E836"/>
    <w:lvl w:ilvl="0" w:tplc="FA1EF390">
      <w:start w:val="2"/>
      <w:numFmt w:val="bullet"/>
      <w:lvlText w:val="-"/>
      <w:lvlJc w:val="left"/>
      <w:pPr>
        <w:ind w:left="360" w:hanging="360"/>
      </w:pPr>
      <w:rPr>
        <w:rFonts w:ascii="HelveticaNeue" w:eastAsiaTheme="minorHAnsi" w:hAnsi="HelveticaNeue"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40D0F5F"/>
    <w:multiLevelType w:val="multilevel"/>
    <w:tmpl w:val="A7A4B9F2"/>
    <w:styleLink w:val="WWNum5"/>
    <w:lvl w:ilvl="0">
      <w:numFmt w:val="bullet"/>
      <w:lvlText w:val="-"/>
      <w:lvlJc w:val="left"/>
      <w:pPr>
        <w:ind w:left="720" w:hanging="360"/>
      </w:pPr>
      <w:rPr>
        <w:rFonts w:ascii="HelveticaNeue" w:hAnsi="HelveticaNeu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8170C7C"/>
    <w:multiLevelType w:val="hybridMultilevel"/>
    <w:tmpl w:val="460A7418"/>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15:restartNumberingAfterBreak="0">
    <w:nsid w:val="6F462E6C"/>
    <w:multiLevelType w:val="hybridMultilevel"/>
    <w:tmpl w:val="5980F342"/>
    <w:lvl w:ilvl="0" w:tplc="41F22E7A">
      <w:numFmt w:val="bullet"/>
      <w:lvlText w:val="-"/>
      <w:lvlJc w:val="left"/>
      <w:pPr>
        <w:ind w:left="360" w:hanging="360"/>
      </w:pPr>
      <w:rPr>
        <w:rFonts w:ascii="Helvetica 45 Light" w:eastAsia="Times New Roman" w:hAnsi="Helvetica 45 Light"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3CE6F48"/>
    <w:multiLevelType w:val="multilevel"/>
    <w:tmpl w:val="CDE698D6"/>
    <w:styleLink w:val="WWNum9"/>
    <w:lvl w:ilvl="0">
      <w:numFmt w:val="bullet"/>
      <w:lvlText w:val="-"/>
      <w:lvlJc w:val="left"/>
      <w:pPr>
        <w:ind w:left="360" w:hanging="360"/>
      </w:pPr>
      <w:rPr>
        <w:rFonts w:ascii="HelveticaNeue" w:hAnsi="HelveticaNeue"/>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78760CBC"/>
    <w:multiLevelType w:val="hybridMultilevel"/>
    <w:tmpl w:val="2F9A7994"/>
    <w:lvl w:ilvl="0" w:tplc="3BA6C460">
      <w:numFmt w:val="bullet"/>
      <w:lvlText w:val="1"/>
      <w:lvlJc w:val="left"/>
      <w:pPr>
        <w:ind w:left="1069" w:hanging="360"/>
      </w:pPr>
      <w:rPr>
        <w:rFonts w:ascii="Raleway" w:eastAsia="Noto Serif CJK SC" w:hAnsi="Raleway" w:cs="Lohit Devanaga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4" w15:restartNumberingAfterBreak="0">
    <w:nsid w:val="7AA269D1"/>
    <w:multiLevelType w:val="multilevel"/>
    <w:tmpl w:val="7302A1D8"/>
    <w:styleLink w:val="WWNum12"/>
    <w:lvl w:ilvl="0">
      <w:numFmt w:val="bullet"/>
      <w:lvlText w:val="-"/>
      <w:lvlJc w:val="left"/>
      <w:pPr>
        <w:ind w:left="360" w:hanging="360"/>
      </w:pPr>
      <w:rPr>
        <w:rFonts w:ascii="Helvetica 45 Light" w:eastAsia="Times New Roman" w:hAnsi="Helvetica 45 Light"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1855455745">
    <w:abstractNumId w:val="7"/>
  </w:num>
  <w:num w:numId="2" w16cid:durableId="332073254">
    <w:abstractNumId w:val="10"/>
  </w:num>
  <w:num w:numId="3" w16cid:durableId="915477789">
    <w:abstractNumId w:val="11"/>
  </w:num>
  <w:num w:numId="4" w16cid:durableId="468519224">
    <w:abstractNumId w:val="18"/>
  </w:num>
  <w:num w:numId="5" w16cid:durableId="584724096">
    <w:abstractNumId w:val="6"/>
  </w:num>
  <w:num w:numId="6" w16cid:durableId="459570761">
    <w:abstractNumId w:val="3"/>
  </w:num>
  <w:num w:numId="7" w16cid:durableId="274751534">
    <w:abstractNumId w:val="5"/>
  </w:num>
  <w:num w:numId="8" w16cid:durableId="1342120079">
    <w:abstractNumId w:val="14"/>
  </w:num>
  <w:num w:numId="9" w16cid:durableId="179514642">
    <w:abstractNumId w:val="13"/>
  </w:num>
  <w:num w:numId="10" w16cid:durableId="1788112675">
    <w:abstractNumId w:val="16"/>
  </w:num>
  <w:num w:numId="11" w16cid:durableId="1903714424">
    <w:abstractNumId w:val="8"/>
  </w:num>
  <w:num w:numId="12" w16cid:durableId="476538143">
    <w:abstractNumId w:val="21"/>
  </w:num>
  <w:num w:numId="13" w16cid:durableId="215705148">
    <w:abstractNumId w:val="9"/>
  </w:num>
  <w:num w:numId="14" w16cid:durableId="170608628">
    <w:abstractNumId w:val="19"/>
  </w:num>
  <w:num w:numId="15" w16cid:durableId="1857422577">
    <w:abstractNumId w:val="4"/>
  </w:num>
  <w:num w:numId="16" w16cid:durableId="241181726">
    <w:abstractNumId w:val="12"/>
  </w:num>
  <w:num w:numId="17" w16cid:durableId="2059938428">
    <w:abstractNumId w:val="22"/>
  </w:num>
  <w:num w:numId="18" w16cid:durableId="975140592">
    <w:abstractNumId w:val="24"/>
  </w:num>
  <w:num w:numId="19" w16cid:durableId="644896368">
    <w:abstractNumId w:val="17"/>
  </w:num>
  <w:num w:numId="20" w16cid:durableId="1607615765">
    <w:abstractNumId w:val="24"/>
  </w:num>
  <w:num w:numId="21" w16cid:durableId="198666649">
    <w:abstractNumId w:val="19"/>
  </w:num>
  <w:num w:numId="22" w16cid:durableId="1546720841">
    <w:abstractNumId w:val="4"/>
  </w:num>
  <w:num w:numId="23" w16cid:durableId="630750851">
    <w:abstractNumId w:val="12"/>
  </w:num>
  <w:num w:numId="24" w16cid:durableId="1252155373">
    <w:abstractNumId w:val="22"/>
  </w:num>
  <w:num w:numId="25" w16cid:durableId="1326860078">
    <w:abstractNumId w:val="15"/>
  </w:num>
  <w:num w:numId="26" w16cid:durableId="364691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6728186">
    <w:abstractNumId w:val="20"/>
  </w:num>
  <w:num w:numId="28" w16cid:durableId="1953894892">
    <w:abstractNumId w:val="0"/>
  </w:num>
  <w:num w:numId="29" w16cid:durableId="533494573">
    <w:abstractNumId w:val="1"/>
  </w:num>
  <w:num w:numId="30" w16cid:durableId="411858885">
    <w:abstractNumId w:val="2"/>
  </w:num>
  <w:num w:numId="31" w16cid:durableId="10901538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87"/>
    <w:rsid w:val="00007146"/>
    <w:rsid w:val="00017CF2"/>
    <w:rsid w:val="00021098"/>
    <w:rsid w:val="000210DE"/>
    <w:rsid w:val="00021F0E"/>
    <w:rsid w:val="00045AFA"/>
    <w:rsid w:val="00046894"/>
    <w:rsid w:val="00074965"/>
    <w:rsid w:val="00081B45"/>
    <w:rsid w:val="00085284"/>
    <w:rsid w:val="00085FD1"/>
    <w:rsid w:val="000B004E"/>
    <w:rsid w:val="000B1FE1"/>
    <w:rsid w:val="000B4F79"/>
    <w:rsid w:val="000B56F7"/>
    <w:rsid w:val="000B6353"/>
    <w:rsid w:val="000C45F4"/>
    <w:rsid w:val="000C6319"/>
    <w:rsid w:val="000C7DB6"/>
    <w:rsid w:val="000D3BB1"/>
    <w:rsid w:val="000E0C72"/>
    <w:rsid w:val="000E24E7"/>
    <w:rsid w:val="000F1B2A"/>
    <w:rsid w:val="000F36B5"/>
    <w:rsid w:val="001046C9"/>
    <w:rsid w:val="00115679"/>
    <w:rsid w:val="00121ABD"/>
    <w:rsid w:val="00121F46"/>
    <w:rsid w:val="00125288"/>
    <w:rsid w:val="00127496"/>
    <w:rsid w:val="001343F0"/>
    <w:rsid w:val="001471A0"/>
    <w:rsid w:val="00153A5C"/>
    <w:rsid w:val="00163BA6"/>
    <w:rsid w:val="00173488"/>
    <w:rsid w:val="00174385"/>
    <w:rsid w:val="001873C1"/>
    <w:rsid w:val="001A062D"/>
    <w:rsid w:val="001A6A03"/>
    <w:rsid w:val="001B58DD"/>
    <w:rsid w:val="001B65C6"/>
    <w:rsid w:val="001B78D2"/>
    <w:rsid w:val="001C36B4"/>
    <w:rsid w:val="001C4CD1"/>
    <w:rsid w:val="001E3ACC"/>
    <w:rsid w:val="001E4AEE"/>
    <w:rsid w:val="001F1982"/>
    <w:rsid w:val="001F5A6C"/>
    <w:rsid w:val="002159A9"/>
    <w:rsid w:val="00221166"/>
    <w:rsid w:val="002227A3"/>
    <w:rsid w:val="002247F7"/>
    <w:rsid w:val="00235A0D"/>
    <w:rsid w:val="00250CBD"/>
    <w:rsid w:val="002515B7"/>
    <w:rsid w:val="002535D3"/>
    <w:rsid w:val="00253E43"/>
    <w:rsid w:val="002550C5"/>
    <w:rsid w:val="00260FB5"/>
    <w:rsid w:val="002625EB"/>
    <w:rsid w:val="00272286"/>
    <w:rsid w:val="00280BF5"/>
    <w:rsid w:val="00284574"/>
    <w:rsid w:val="00285794"/>
    <w:rsid w:val="00286543"/>
    <w:rsid w:val="002931D1"/>
    <w:rsid w:val="002A1DC9"/>
    <w:rsid w:val="002A2787"/>
    <w:rsid w:val="002C1316"/>
    <w:rsid w:val="002C21B3"/>
    <w:rsid w:val="002D2B2D"/>
    <w:rsid w:val="002D33C0"/>
    <w:rsid w:val="002E12B0"/>
    <w:rsid w:val="002F13CE"/>
    <w:rsid w:val="003122AB"/>
    <w:rsid w:val="003222AF"/>
    <w:rsid w:val="00325451"/>
    <w:rsid w:val="003315CA"/>
    <w:rsid w:val="0033233A"/>
    <w:rsid w:val="003348BE"/>
    <w:rsid w:val="00336864"/>
    <w:rsid w:val="00336EA7"/>
    <w:rsid w:val="0035395E"/>
    <w:rsid w:val="00353A20"/>
    <w:rsid w:val="00353F99"/>
    <w:rsid w:val="00355AD9"/>
    <w:rsid w:val="0037257A"/>
    <w:rsid w:val="003B6978"/>
    <w:rsid w:val="003C0415"/>
    <w:rsid w:val="003C28FA"/>
    <w:rsid w:val="003C5896"/>
    <w:rsid w:val="003C64D0"/>
    <w:rsid w:val="003C6BD9"/>
    <w:rsid w:val="003C74D7"/>
    <w:rsid w:val="003C754F"/>
    <w:rsid w:val="003D0BBA"/>
    <w:rsid w:val="003D7332"/>
    <w:rsid w:val="003E04F3"/>
    <w:rsid w:val="003E40BB"/>
    <w:rsid w:val="003E470D"/>
    <w:rsid w:val="00434CF0"/>
    <w:rsid w:val="0044249B"/>
    <w:rsid w:val="004475CE"/>
    <w:rsid w:val="00456A48"/>
    <w:rsid w:val="0046365E"/>
    <w:rsid w:val="0046451F"/>
    <w:rsid w:val="00476C84"/>
    <w:rsid w:val="00477C95"/>
    <w:rsid w:val="00480831"/>
    <w:rsid w:val="004978E3"/>
    <w:rsid w:val="004A2F02"/>
    <w:rsid w:val="004B7212"/>
    <w:rsid w:val="004C6115"/>
    <w:rsid w:val="004D7E7E"/>
    <w:rsid w:val="004E6534"/>
    <w:rsid w:val="004F5B1F"/>
    <w:rsid w:val="0051064A"/>
    <w:rsid w:val="00511279"/>
    <w:rsid w:val="00520973"/>
    <w:rsid w:val="00520D15"/>
    <w:rsid w:val="00525E21"/>
    <w:rsid w:val="005353F3"/>
    <w:rsid w:val="00556200"/>
    <w:rsid w:val="005769E5"/>
    <w:rsid w:val="00580D74"/>
    <w:rsid w:val="00581B52"/>
    <w:rsid w:val="0058781D"/>
    <w:rsid w:val="0059400F"/>
    <w:rsid w:val="005A3676"/>
    <w:rsid w:val="005A6AE5"/>
    <w:rsid w:val="005D392F"/>
    <w:rsid w:val="005D6CEF"/>
    <w:rsid w:val="005E10C6"/>
    <w:rsid w:val="005E3926"/>
    <w:rsid w:val="005E707F"/>
    <w:rsid w:val="005F0464"/>
    <w:rsid w:val="005F56DD"/>
    <w:rsid w:val="005F5E78"/>
    <w:rsid w:val="00605946"/>
    <w:rsid w:val="00623142"/>
    <w:rsid w:val="00625B06"/>
    <w:rsid w:val="006379FE"/>
    <w:rsid w:val="006442EB"/>
    <w:rsid w:val="006448D3"/>
    <w:rsid w:val="00657797"/>
    <w:rsid w:val="00675A96"/>
    <w:rsid w:val="006A0780"/>
    <w:rsid w:val="006A567C"/>
    <w:rsid w:val="006A7D4F"/>
    <w:rsid w:val="006B0288"/>
    <w:rsid w:val="006B146F"/>
    <w:rsid w:val="006B41DC"/>
    <w:rsid w:val="006D00F8"/>
    <w:rsid w:val="006D05F8"/>
    <w:rsid w:val="006E70C6"/>
    <w:rsid w:val="006F4949"/>
    <w:rsid w:val="006F5CAB"/>
    <w:rsid w:val="00701AEC"/>
    <w:rsid w:val="00701CBF"/>
    <w:rsid w:val="0070519E"/>
    <w:rsid w:val="00705CE7"/>
    <w:rsid w:val="007111A9"/>
    <w:rsid w:val="00731A9E"/>
    <w:rsid w:val="00733214"/>
    <w:rsid w:val="007449F2"/>
    <w:rsid w:val="00766D1C"/>
    <w:rsid w:val="0077304B"/>
    <w:rsid w:val="00775DE1"/>
    <w:rsid w:val="007816CA"/>
    <w:rsid w:val="0078208D"/>
    <w:rsid w:val="007828D0"/>
    <w:rsid w:val="007973A6"/>
    <w:rsid w:val="007A0CCD"/>
    <w:rsid w:val="007A68AF"/>
    <w:rsid w:val="007C1B72"/>
    <w:rsid w:val="007C20D5"/>
    <w:rsid w:val="007C374E"/>
    <w:rsid w:val="007D0DD5"/>
    <w:rsid w:val="007E633D"/>
    <w:rsid w:val="007E66B0"/>
    <w:rsid w:val="007F154E"/>
    <w:rsid w:val="007F2D73"/>
    <w:rsid w:val="00800E21"/>
    <w:rsid w:val="00801171"/>
    <w:rsid w:val="008031F7"/>
    <w:rsid w:val="008105F3"/>
    <w:rsid w:val="00810FCF"/>
    <w:rsid w:val="008128E9"/>
    <w:rsid w:val="008161D9"/>
    <w:rsid w:val="00823E71"/>
    <w:rsid w:val="00825F05"/>
    <w:rsid w:val="008343EF"/>
    <w:rsid w:val="00841EB9"/>
    <w:rsid w:val="00845F93"/>
    <w:rsid w:val="00850419"/>
    <w:rsid w:val="008523B4"/>
    <w:rsid w:val="00852650"/>
    <w:rsid w:val="008755CC"/>
    <w:rsid w:val="00877122"/>
    <w:rsid w:val="008B26F9"/>
    <w:rsid w:val="008B7EBC"/>
    <w:rsid w:val="008C21CF"/>
    <w:rsid w:val="008E0B05"/>
    <w:rsid w:val="0090231B"/>
    <w:rsid w:val="0090721E"/>
    <w:rsid w:val="009160ED"/>
    <w:rsid w:val="009311A4"/>
    <w:rsid w:val="00932DE6"/>
    <w:rsid w:val="0096435C"/>
    <w:rsid w:val="009706C4"/>
    <w:rsid w:val="00993F03"/>
    <w:rsid w:val="009A6F16"/>
    <w:rsid w:val="009B43A5"/>
    <w:rsid w:val="009B5DFC"/>
    <w:rsid w:val="009C1B87"/>
    <w:rsid w:val="009C2471"/>
    <w:rsid w:val="009C6699"/>
    <w:rsid w:val="009D29D2"/>
    <w:rsid w:val="009D38A2"/>
    <w:rsid w:val="009D3C37"/>
    <w:rsid w:val="009D7D70"/>
    <w:rsid w:val="009E0404"/>
    <w:rsid w:val="009E47B5"/>
    <w:rsid w:val="009E7B44"/>
    <w:rsid w:val="009F421E"/>
    <w:rsid w:val="00A0372A"/>
    <w:rsid w:val="00A21A51"/>
    <w:rsid w:val="00A22A69"/>
    <w:rsid w:val="00A23E88"/>
    <w:rsid w:val="00A27E68"/>
    <w:rsid w:val="00A27ED5"/>
    <w:rsid w:val="00A33552"/>
    <w:rsid w:val="00A33CA5"/>
    <w:rsid w:val="00A627D3"/>
    <w:rsid w:val="00A651E9"/>
    <w:rsid w:val="00A967CD"/>
    <w:rsid w:val="00A96FDA"/>
    <w:rsid w:val="00AA2628"/>
    <w:rsid w:val="00AB0AC9"/>
    <w:rsid w:val="00AB31C1"/>
    <w:rsid w:val="00AC50C8"/>
    <w:rsid w:val="00AF7D32"/>
    <w:rsid w:val="00B0474A"/>
    <w:rsid w:val="00B06700"/>
    <w:rsid w:val="00B06D97"/>
    <w:rsid w:val="00B070AE"/>
    <w:rsid w:val="00B12D78"/>
    <w:rsid w:val="00B14263"/>
    <w:rsid w:val="00B14CAD"/>
    <w:rsid w:val="00B15635"/>
    <w:rsid w:val="00B240CB"/>
    <w:rsid w:val="00B42008"/>
    <w:rsid w:val="00B47ED4"/>
    <w:rsid w:val="00B51A75"/>
    <w:rsid w:val="00B53605"/>
    <w:rsid w:val="00B60708"/>
    <w:rsid w:val="00B6082D"/>
    <w:rsid w:val="00B66D87"/>
    <w:rsid w:val="00B7329D"/>
    <w:rsid w:val="00B74E79"/>
    <w:rsid w:val="00B779A5"/>
    <w:rsid w:val="00B82EC1"/>
    <w:rsid w:val="00B91581"/>
    <w:rsid w:val="00B97198"/>
    <w:rsid w:val="00BA559C"/>
    <w:rsid w:val="00BA7323"/>
    <w:rsid w:val="00BB4D8B"/>
    <w:rsid w:val="00BC1287"/>
    <w:rsid w:val="00BC74B3"/>
    <w:rsid w:val="00BD6B9A"/>
    <w:rsid w:val="00BE52C8"/>
    <w:rsid w:val="00BF0388"/>
    <w:rsid w:val="00BF1065"/>
    <w:rsid w:val="00BF2672"/>
    <w:rsid w:val="00BF3AD9"/>
    <w:rsid w:val="00C22A1D"/>
    <w:rsid w:val="00C24CD7"/>
    <w:rsid w:val="00C406F7"/>
    <w:rsid w:val="00C462CC"/>
    <w:rsid w:val="00C5025C"/>
    <w:rsid w:val="00C5454F"/>
    <w:rsid w:val="00C56340"/>
    <w:rsid w:val="00C57EB1"/>
    <w:rsid w:val="00C86B1A"/>
    <w:rsid w:val="00CA12FC"/>
    <w:rsid w:val="00CA3A39"/>
    <w:rsid w:val="00CA6254"/>
    <w:rsid w:val="00CB3B86"/>
    <w:rsid w:val="00CB7458"/>
    <w:rsid w:val="00CD42B3"/>
    <w:rsid w:val="00CD6348"/>
    <w:rsid w:val="00CD6A96"/>
    <w:rsid w:val="00CF24B5"/>
    <w:rsid w:val="00CF481A"/>
    <w:rsid w:val="00CF59D5"/>
    <w:rsid w:val="00D2507B"/>
    <w:rsid w:val="00D33D72"/>
    <w:rsid w:val="00D46D0C"/>
    <w:rsid w:val="00D60CE5"/>
    <w:rsid w:val="00D6105B"/>
    <w:rsid w:val="00D61531"/>
    <w:rsid w:val="00D630D5"/>
    <w:rsid w:val="00D90F08"/>
    <w:rsid w:val="00DA616B"/>
    <w:rsid w:val="00DB289E"/>
    <w:rsid w:val="00DB4131"/>
    <w:rsid w:val="00DB438F"/>
    <w:rsid w:val="00DE10C8"/>
    <w:rsid w:val="00DE6EA9"/>
    <w:rsid w:val="00DF277B"/>
    <w:rsid w:val="00E00A1C"/>
    <w:rsid w:val="00E04DCC"/>
    <w:rsid w:val="00E07A66"/>
    <w:rsid w:val="00E10F31"/>
    <w:rsid w:val="00E25964"/>
    <w:rsid w:val="00E33925"/>
    <w:rsid w:val="00E33EEA"/>
    <w:rsid w:val="00E3479F"/>
    <w:rsid w:val="00E3507E"/>
    <w:rsid w:val="00E36EBC"/>
    <w:rsid w:val="00E51294"/>
    <w:rsid w:val="00E51664"/>
    <w:rsid w:val="00E653A5"/>
    <w:rsid w:val="00E75DA1"/>
    <w:rsid w:val="00E84ABE"/>
    <w:rsid w:val="00E93F40"/>
    <w:rsid w:val="00EB2419"/>
    <w:rsid w:val="00EB75F1"/>
    <w:rsid w:val="00EC3014"/>
    <w:rsid w:val="00ED01FB"/>
    <w:rsid w:val="00ED1EE2"/>
    <w:rsid w:val="00EF1E9A"/>
    <w:rsid w:val="00EF6066"/>
    <w:rsid w:val="00EF7515"/>
    <w:rsid w:val="00F2510A"/>
    <w:rsid w:val="00F30854"/>
    <w:rsid w:val="00F3250F"/>
    <w:rsid w:val="00F35CC1"/>
    <w:rsid w:val="00F4157A"/>
    <w:rsid w:val="00F45548"/>
    <w:rsid w:val="00F53EDD"/>
    <w:rsid w:val="00F774AA"/>
    <w:rsid w:val="00F80DF7"/>
    <w:rsid w:val="00F84E4F"/>
    <w:rsid w:val="00F9023C"/>
    <w:rsid w:val="00F9507D"/>
    <w:rsid w:val="00FA4A50"/>
    <w:rsid w:val="00FB31E8"/>
    <w:rsid w:val="00FB65BE"/>
    <w:rsid w:val="00FB679E"/>
    <w:rsid w:val="00FB71BF"/>
    <w:rsid w:val="00FC0CD8"/>
    <w:rsid w:val="00FC124A"/>
    <w:rsid w:val="00FD0427"/>
    <w:rsid w:val="00FD6096"/>
    <w:rsid w:val="00FE18D5"/>
    <w:rsid w:val="00FE55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D26EF9"/>
  <w15:chartTrackingRefBased/>
  <w15:docId w15:val="{239B63B5-6E12-4485-BC8B-348131FF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154E"/>
    <w:pPr>
      <w:suppressAutoHyphens/>
      <w:spacing w:line="261" w:lineRule="exact"/>
    </w:pPr>
    <w:rPr>
      <w:rFonts w:ascii="Raleway" w:eastAsia="Noto Serif CJK SC" w:hAnsi="Raleway" w:cs="Lohit Devanagari"/>
      <w:kern w:val="2"/>
      <w:lang w:eastAsia="zh-CN" w:bidi="hi-IN"/>
    </w:rPr>
  </w:style>
  <w:style w:type="paragraph" w:styleId="Titolo1">
    <w:name w:val="heading 1"/>
    <w:basedOn w:val="Normale"/>
    <w:next w:val="Normale"/>
    <w:link w:val="Titolo1Carattere"/>
    <w:qFormat/>
    <w:rsid w:val="006D05F8"/>
    <w:pPr>
      <w:spacing w:line="276" w:lineRule="auto"/>
      <w:jc w:val="both"/>
      <w:outlineLvl w:val="0"/>
    </w:pPr>
    <w:rPr>
      <w:b/>
      <w:bCs/>
      <w:sz w:val="22"/>
      <w:szCs w:val="22"/>
    </w:rPr>
  </w:style>
  <w:style w:type="paragraph" w:styleId="Titolo2">
    <w:name w:val="heading 2"/>
    <w:basedOn w:val="Normale"/>
    <w:next w:val="Normale"/>
    <w:link w:val="Titolo2Carattere"/>
    <w:uiPriority w:val="9"/>
    <w:semiHidden/>
    <w:unhideWhenUsed/>
    <w:qFormat/>
    <w:rsid w:val="00ED01FB"/>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rFonts w:ascii="Raleway" w:hAnsi="Raleway"/>
      <w:color w:val="666666"/>
      <w:u w:val="dotted"/>
    </w:rPr>
  </w:style>
  <w:style w:type="character" w:styleId="Collegamentovisitato">
    <w:name w:val="FollowedHyperlink"/>
    <w:rPr>
      <w:rFonts w:ascii="Raleway" w:hAnsi="Raleway"/>
      <w:color w:val="666666"/>
      <w:u w:val="dotted"/>
    </w:rPr>
  </w:style>
  <w:style w:type="character" w:customStyle="1" w:styleId="Punti">
    <w:name w:val="Punti"/>
    <w:rPr>
      <w:rFonts w:ascii="OpenSymbol" w:eastAsia="OpenSymbol" w:hAnsi="OpenSymbol" w:cs="OpenSymbol"/>
    </w:rPr>
  </w:style>
  <w:style w:type="character" w:customStyle="1" w:styleId="TestofumettoCarattere">
    <w:name w:val="Testo fumetto Carattere"/>
    <w:rPr>
      <w:rFonts w:ascii="Tahoma" w:hAnsi="Tahoma" w:cs="Mangal"/>
      <w:sz w:val="16"/>
      <w:szCs w:val="14"/>
    </w:rPr>
  </w:style>
  <w:style w:type="paragraph" w:customStyle="1" w:styleId="Titolo10">
    <w:name w:val="Titolo1"/>
    <w:basedOn w:val="Normale"/>
    <w:next w:val="Corpotesto"/>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pPr>
      <w:suppressLineNumbers/>
    </w:pPr>
  </w:style>
  <w:style w:type="paragraph" w:styleId="Titolo">
    <w:name w:val="Title"/>
    <w:basedOn w:val="Normale"/>
    <w:next w:val="Corpotesto"/>
    <w:qFormat/>
    <w:pPr>
      <w:jc w:val="center"/>
    </w:pPr>
    <w:rPr>
      <w:b/>
      <w:bCs/>
      <w:sz w:val="56"/>
      <w:szCs w:val="56"/>
    </w:rPr>
  </w:style>
  <w:style w:type="paragraph" w:customStyle="1" w:styleId="Didascalia1">
    <w:name w:val="Didascalia1"/>
    <w:basedOn w:val="Normale"/>
    <w:pPr>
      <w:suppressLineNumbers/>
      <w:spacing w:before="120" w:after="120"/>
    </w:pPr>
    <w:rPr>
      <w:i/>
      <w:iCs/>
      <w:sz w:val="24"/>
      <w:szCs w:val="24"/>
    </w:rPr>
  </w:style>
  <w:style w:type="paragraph" w:customStyle="1" w:styleId="Intestazioneepidipagina">
    <w:name w:val="Intestazione e piè di pagina"/>
    <w:basedOn w:val="Normale"/>
    <w:pPr>
      <w:suppressLineNumbers/>
      <w:tabs>
        <w:tab w:val="center" w:pos="4986"/>
        <w:tab w:val="right" w:pos="9972"/>
      </w:tabs>
    </w:pPr>
  </w:style>
  <w:style w:type="paragraph" w:styleId="Intestazione">
    <w:name w:val="header"/>
    <w:basedOn w:val="Intestazioneepidipagina"/>
  </w:style>
  <w:style w:type="paragraph" w:styleId="Pidipagina">
    <w:name w:val="footer"/>
    <w:basedOn w:val="Intestazioneepidipagina"/>
    <w:pPr>
      <w:tabs>
        <w:tab w:val="clear" w:pos="4986"/>
        <w:tab w:val="clear" w:pos="9972"/>
        <w:tab w:val="center" w:pos="5270"/>
        <w:tab w:val="right" w:pos="10540"/>
      </w:tabs>
    </w:pPr>
  </w:style>
  <w:style w:type="paragraph" w:customStyle="1" w:styleId="Contenutotabella">
    <w:name w:val="Contenuto tabella"/>
    <w:basedOn w:val="Normale"/>
    <w:pPr>
      <w:suppressLineNumbers/>
    </w:pPr>
  </w:style>
  <w:style w:type="paragraph" w:customStyle="1" w:styleId="Testofumetto1">
    <w:name w:val="Testo fumetto1"/>
    <w:basedOn w:val="Normale"/>
    <w:pPr>
      <w:spacing w:line="240" w:lineRule="auto"/>
    </w:pPr>
    <w:rPr>
      <w:rFonts w:ascii="Tahoma" w:hAnsi="Tahoma" w:cs="Mangal"/>
      <w:sz w:val="16"/>
      <w:szCs w:val="14"/>
    </w:rPr>
  </w:style>
  <w:style w:type="paragraph" w:styleId="NormaleWeb">
    <w:name w:val="Normal (Web)"/>
    <w:basedOn w:val="Normale"/>
    <w:uiPriority w:val="99"/>
    <w:semiHidden/>
    <w:unhideWhenUsed/>
    <w:rsid w:val="00E33EEA"/>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bidi="ar-SA"/>
    </w:rPr>
  </w:style>
  <w:style w:type="character" w:customStyle="1" w:styleId="Titolo1Carattere">
    <w:name w:val="Titolo 1 Carattere"/>
    <w:basedOn w:val="Carpredefinitoparagrafo"/>
    <w:link w:val="Titolo1"/>
    <w:rsid w:val="006D05F8"/>
    <w:rPr>
      <w:rFonts w:ascii="Raleway" w:eastAsia="Noto Serif CJK SC" w:hAnsi="Raleway" w:cs="Lohit Devanagari"/>
      <w:b/>
      <w:bCs/>
      <w:kern w:val="2"/>
      <w:sz w:val="22"/>
      <w:szCs w:val="22"/>
      <w:lang w:eastAsia="zh-CN" w:bidi="hi-IN"/>
    </w:rPr>
  </w:style>
  <w:style w:type="character" w:customStyle="1" w:styleId="Titolo2Carattere">
    <w:name w:val="Titolo 2 Carattere"/>
    <w:basedOn w:val="Carpredefinitoparagrafo"/>
    <w:link w:val="Titolo2"/>
    <w:uiPriority w:val="9"/>
    <w:semiHidden/>
    <w:rsid w:val="00ED01FB"/>
    <w:rPr>
      <w:rFonts w:asciiTheme="majorHAnsi" w:eastAsiaTheme="majorEastAsia" w:hAnsiTheme="majorHAnsi" w:cs="Mangal"/>
      <w:color w:val="2F5496" w:themeColor="accent1" w:themeShade="BF"/>
      <w:kern w:val="2"/>
      <w:sz w:val="26"/>
      <w:szCs w:val="23"/>
      <w:lang w:eastAsia="zh-CN" w:bidi="hi-IN"/>
    </w:rPr>
  </w:style>
  <w:style w:type="paragraph" w:styleId="Paragrafoelenco">
    <w:name w:val="List Paragraph"/>
    <w:basedOn w:val="Normale"/>
    <w:uiPriority w:val="34"/>
    <w:qFormat/>
    <w:rsid w:val="00AC50C8"/>
    <w:pPr>
      <w:ind w:left="720"/>
      <w:contextualSpacing/>
    </w:pPr>
    <w:rPr>
      <w:rFonts w:cs="Mangal"/>
      <w:szCs w:val="18"/>
    </w:rPr>
  </w:style>
  <w:style w:type="character" w:styleId="Menzionenonrisolta">
    <w:name w:val="Unresolved Mention"/>
    <w:basedOn w:val="Carpredefinitoparagrafo"/>
    <w:uiPriority w:val="99"/>
    <w:semiHidden/>
    <w:unhideWhenUsed/>
    <w:rsid w:val="0037257A"/>
    <w:rPr>
      <w:color w:val="605E5C"/>
      <w:shd w:val="clear" w:color="auto" w:fill="E1DFDD"/>
    </w:rPr>
  </w:style>
  <w:style w:type="character" w:styleId="Rimandocommento">
    <w:name w:val="annotation reference"/>
    <w:basedOn w:val="Carpredefinitoparagrafo"/>
    <w:uiPriority w:val="99"/>
    <w:semiHidden/>
    <w:unhideWhenUsed/>
    <w:rsid w:val="000C7DB6"/>
    <w:rPr>
      <w:sz w:val="16"/>
      <w:szCs w:val="16"/>
    </w:rPr>
  </w:style>
  <w:style w:type="paragraph" w:styleId="Testocommento">
    <w:name w:val="annotation text"/>
    <w:basedOn w:val="Normale"/>
    <w:link w:val="TestocommentoCarattere"/>
    <w:uiPriority w:val="99"/>
    <w:unhideWhenUsed/>
    <w:rsid w:val="000C7DB6"/>
    <w:pPr>
      <w:spacing w:line="240" w:lineRule="auto"/>
    </w:pPr>
    <w:rPr>
      <w:rFonts w:cs="Mangal"/>
      <w:szCs w:val="18"/>
    </w:rPr>
  </w:style>
  <w:style w:type="character" w:customStyle="1" w:styleId="TestocommentoCarattere">
    <w:name w:val="Testo commento Carattere"/>
    <w:basedOn w:val="Carpredefinitoparagrafo"/>
    <w:link w:val="Testocommento"/>
    <w:uiPriority w:val="99"/>
    <w:rsid w:val="000C7DB6"/>
    <w:rPr>
      <w:rFonts w:ascii="Raleway" w:eastAsia="Noto Serif CJK SC" w:hAnsi="Raleway" w:cs="Mangal"/>
      <w:kern w:val="2"/>
      <w:szCs w:val="18"/>
      <w:lang w:eastAsia="zh-CN" w:bidi="hi-IN"/>
    </w:rPr>
  </w:style>
  <w:style w:type="paragraph" w:styleId="Soggettocommento">
    <w:name w:val="annotation subject"/>
    <w:basedOn w:val="Testocommento"/>
    <w:next w:val="Testocommento"/>
    <w:link w:val="SoggettocommentoCarattere"/>
    <w:uiPriority w:val="99"/>
    <w:semiHidden/>
    <w:unhideWhenUsed/>
    <w:rsid w:val="000C7DB6"/>
    <w:rPr>
      <w:b/>
      <w:bCs/>
    </w:rPr>
  </w:style>
  <w:style w:type="character" w:customStyle="1" w:styleId="SoggettocommentoCarattere">
    <w:name w:val="Soggetto commento Carattere"/>
    <w:basedOn w:val="TestocommentoCarattere"/>
    <w:link w:val="Soggettocommento"/>
    <w:uiPriority w:val="99"/>
    <w:semiHidden/>
    <w:rsid w:val="000C7DB6"/>
    <w:rPr>
      <w:rFonts w:ascii="Raleway" w:eastAsia="Noto Serif CJK SC" w:hAnsi="Raleway" w:cs="Mangal"/>
      <w:b/>
      <w:bCs/>
      <w:kern w:val="2"/>
      <w:szCs w:val="18"/>
      <w:lang w:eastAsia="zh-CN" w:bidi="hi-IN"/>
    </w:rPr>
  </w:style>
  <w:style w:type="paragraph" w:customStyle="1" w:styleId="Default">
    <w:name w:val="Default"/>
    <w:rsid w:val="007E633D"/>
    <w:pPr>
      <w:autoSpaceDE w:val="0"/>
      <w:autoSpaceDN w:val="0"/>
      <w:adjustRightInd w:val="0"/>
    </w:pPr>
    <w:rPr>
      <w:rFonts w:ascii="Arial" w:hAnsi="Arial" w:cs="Arial"/>
      <w:color w:val="000000"/>
      <w:sz w:val="24"/>
      <w:szCs w:val="24"/>
    </w:rPr>
  </w:style>
  <w:style w:type="paragraph" w:customStyle="1" w:styleId="Standard">
    <w:name w:val="Standard"/>
    <w:rsid w:val="007A68AF"/>
    <w:pPr>
      <w:suppressAutoHyphens/>
      <w:autoSpaceDN w:val="0"/>
      <w:spacing w:line="261" w:lineRule="exact"/>
      <w:textAlignment w:val="baseline"/>
    </w:pPr>
    <w:rPr>
      <w:rFonts w:ascii="Raleway" w:eastAsia="Noto Serif CJK SC" w:hAnsi="Raleway" w:cs="Lohit Devanagari"/>
      <w:kern w:val="3"/>
      <w:lang w:eastAsia="zh-CN" w:bidi="hi-IN"/>
    </w:rPr>
  </w:style>
  <w:style w:type="paragraph" w:customStyle="1" w:styleId="Textbody">
    <w:name w:val="Text body"/>
    <w:basedOn w:val="Standard"/>
    <w:rsid w:val="007A68AF"/>
    <w:pPr>
      <w:spacing w:after="140" w:line="276" w:lineRule="auto"/>
    </w:pPr>
  </w:style>
  <w:style w:type="paragraph" w:styleId="Nessunaspaziatura">
    <w:name w:val="No Spacing"/>
    <w:rsid w:val="007A68AF"/>
    <w:pPr>
      <w:suppressAutoHyphens/>
      <w:autoSpaceDN w:val="0"/>
      <w:textAlignment w:val="baseline"/>
    </w:pPr>
    <w:rPr>
      <w:kern w:val="3"/>
      <w:sz w:val="24"/>
      <w:szCs w:val="24"/>
    </w:rPr>
  </w:style>
  <w:style w:type="character" w:customStyle="1" w:styleId="StrongEmphasis">
    <w:name w:val="Strong Emphasis"/>
    <w:rsid w:val="007A68AF"/>
    <w:rPr>
      <w:b/>
      <w:bCs/>
    </w:rPr>
  </w:style>
  <w:style w:type="numbering" w:customStyle="1" w:styleId="WWNum5">
    <w:name w:val="WWNum5"/>
    <w:basedOn w:val="Nessunelenco"/>
    <w:rsid w:val="007A68AF"/>
    <w:pPr>
      <w:numPr>
        <w:numId w:val="14"/>
      </w:numPr>
    </w:pPr>
  </w:style>
  <w:style w:type="numbering" w:customStyle="1" w:styleId="WWNum6">
    <w:name w:val="WWNum6"/>
    <w:basedOn w:val="Nessunelenco"/>
    <w:rsid w:val="007A68AF"/>
    <w:pPr>
      <w:numPr>
        <w:numId w:val="15"/>
      </w:numPr>
    </w:pPr>
  </w:style>
  <w:style w:type="numbering" w:customStyle="1" w:styleId="WWNum7">
    <w:name w:val="WWNum7"/>
    <w:basedOn w:val="Nessunelenco"/>
    <w:rsid w:val="007A68AF"/>
    <w:pPr>
      <w:numPr>
        <w:numId w:val="16"/>
      </w:numPr>
    </w:pPr>
  </w:style>
  <w:style w:type="numbering" w:customStyle="1" w:styleId="WWNum9">
    <w:name w:val="WWNum9"/>
    <w:basedOn w:val="Nessunelenco"/>
    <w:rsid w:val="007A68AF"/>
    <w:pPr>
      <w:numPr>
        <w:numId w:val="17"/>
      </w:numPr>
    </w:pPr>
  </w:style>
  <w:style w:type="numbering" w:customStyle="1" w:styleId="WWNum12">
    <w:name w:val="WWNum12"/>
    <w:basedOn w:val="Nessunelenco"/>
    <w:rsid w:val="007A68AF"/>
    <w:pPr>
      <w:numPr>
        <w:numId w:val="18"/>
      </w:numPr>
    </w:pPr>
  </w:style>
  <w:style w:type="paragraph" w:styleId="Revisione">
    <w:name w:val="Revision"/>
    <w:hidden/>
    <w:uiPriority w:val="99"/>
    <w:semiHidden/>
    <w:rsid w:val="00932DE6"/>
    <w:rPr>
      <w:rFonts w:ascii="Raleway" w:eastAsia="Noto Serif CJK SC" w:hAnsi="Raleway" w:cs="Mangal"/>
      <w:kern w:val="2"/>
      <w:szCs w:val="18"/>
      <w:lang w:eastAsia="zh-CN" w:bidi="hi-IN"/>
    </w:rPr>
  </w:style>
  <w:style w:type="paragraph" w:styleId="Sottotitolo">
    <w:name w:val="Subtitle"/>
    <w:basedOn w:val="Titolo1"/>
    <w:next w:val="Normale"/>
    <w:link w:val="SottotitoloCarattere"/>
    <w:uiPriority w:val="11"/>
    <w:qFormat/>
    <w:rsid w:val="002F13CE"/>
    <w:pPr>
      <w:ind w:left="709"/>
    </w:pPr>
  </w:style>
  <w:style w:type="character" w:customStyle="1" w:styleId="SottotitoloCarattere">
    <w:name w:val="Sottotitolo Carattere"/>
    <w:basedOn w:val="Carpredefinitoparagrafo"/>
    <w:link w:val="Sottotitolo"/>
    <w:uiPriority w:val="11"/>
    <w:rsid w:val="002F13CE"/>
    <w:rPr>
      <w:rFonts w:ascii="Raleway" w:eastAsia="Noto Serif CJK SC" w:hAnsi="Raleway" w:cs="Lohit Devanagari"/>
      <w:b/>
      <w:bCs/>
      <w:kern w:val="2"/>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27221">
      <w:bodyDiv w:val="1"/>
      <w:marLeft w:val="0"/>
      <w:marRight w:val="0"/>
      <w:marTop w:val="0"/>
      <w:marBottom w:val="0"/>
      <w:divBdr>
        <w:top w:val="none" w:sz="0" w:space="0" w:color="auto"/>
        <w:left w:val="none" w:sz="0" w:space="0" w:color="auto"/>
        <w:bottom w:val="none" w:sz="0" w:space="0" w:color="auto"/>
        <w:right w:val="none" w:sz="0" w:space="0" w:color="auto"/>
      </w:divBdr>
      <w:divsChild>
        <w:div w:id="959535183">
          <w:marLeft w:val="0"/>
          <w:marRight w:val="0"/>
          <w:marTop w:val="0"/>
          <w:marBottom w:val="0"/>
          <w:divBdr>
            <w:top w:val="single" w:sz="2" w:space="0" w:color="D9D9E3"/>
            <w:left w:val="single" w:sz="2" w:space="0" w:color="D9D9E3"/>
            <w:bottom w:val="single" w:sz="2" w:space="0" w:color="D9D9E3"/>
            <w:right w:val="single" w:sz="2" w:space="0" w:color="D9D9E3"/>
          </w:divBdr>
          <w:divsChild>
            <w:div w:id="1349479239">
              <w:marLeft w:val="0"/>
              <w:marRight w:val="0"/>
              <w:marTop w:val="0"/>
              <w:marBottom w:val="0"/>
              <w:divBdr>
                <w:top w:val="single" w:sz="2" w:space="0" w:color="D9D9E3"/>
                <w:left w:val="single" w:sz="2" w:space="0" w:color="D9D9E3"/>
                <w:bottom w:val="single" w:sz="2" w:space="0" w:color="D9D9E3"/>
                <w:right w:val="single" w:sz="2" w:space="0" w:color="D9D9E3"/>
              </w:divBdr>
              <w:divsChild>
                <w:div w:id="44066899">
                  <w:marLeft w:val="0"/>
                  <w:marRight w:val="0"/>
                  <w:marTop w:val="0"/>
                  <w:marBottom w:val="0"/>
                  <w:divBdr>
                    <w:top w:val="single" w:sz="2" w:space="0" w:color="D9D9E3"/>
                    <w:left w:val="single" w:sz="2" w:space="0" w:color="D9D9E3"/>
                    <w:bottom w:val="single" w:sz="2" w:space="0" w:color="D9D9E3"/>
                    <w:right w:val="single" w:sz="2" w:space="0" w:color="D9D9E3"/>
                  </w:divBdr>
                  <w:divsChild>
                    <w:div w:id="591858345">
                      <w:marLeft w:val="0"/>
                      <w:marRight w:val="0"/>
                      <w:marTop w:val="0"/>
                      <w:marBottom w:val="0"/>
                      <w:divBdr>
                        <w:top w:val="single" w:sz="2" w:space="0" w:color="D9D9E3"/>
                        <w:left w:val="single" w:sz="2" w:space="0" w:color="D9D9E3"/>
                        <w:bottom w:val="single" w:sz="2" w:space="0" w:color="D9D9E3"/>
                        <w:right w:val="single" w:sz="2" w:space="0" w:color="D9D9E3"/>
                      </w:divBdr>
                      <w:divsChild>
                        <w:div w:id="1671445222">
                          <w:marLeft w:val="0"/>
                          <w:marRight w:val="0"/>
                          <w:marTop w:val="0"/>
                          <w:marBottom w:val="0"/>
                          <w:divBdr>
                            <w:top w:val="single" w:sz="2" w:space="0" w:color="D9D9E3"/>
                            <w:left w:val="single" w:sz="2" w:space="0" w:color="D9D9E3"/>
                            <w:bottom w:val="single" w:sz="2" w:space="0" w:color="D9D9E3"/>
                            <w:right w:val="single" w:sz="2" w:space="0" w:color="D9D9E3"/>
                          </w:divBdr>
                          <w:divsChild>
                            <w:div w:id="592975579">
                              <w:marLeft w:val="0"/>
                              <w:marRight w:val="0"/>
                              <w:marTop w:val="100"/>
                              <w:marBottom w:val="100"/>
                              <w:divBdr>
                                <w:top w:val="single" w:sz="2" w:space="0" w:color="D9D9E3"/>
                                <w:left w:val="single" w:sz="2" w:space="0" w:color="D9D9E3"/>
                                <w:bottom w:val="single" w:sz="2" w:space="0" w:color="D9D9E3"/>
                                <w:right w:val="single" w:sz="2" w:space="0" w:color="D9D9E3"/>
                              </w:divBdr>
                              <w:divsChild>
                                <w:div w:id="2135587719">
                                  <w:marLeft w:val="0"/>
                                  <w:marRight w:val="0"/>
                                  <w:marTop w:val="0"/>
                                  <w:marBottom w:val="0"/>
                                  <w:divBdr>
                                    <w:top w:val="single" w:sz="2" w:space="0" w:color="D9D9E3"/>
                                    <w:left w:val="single" w:sz="2" w:space="0" w:color="D9D9E3"/>
                                    <w:bottom w:val="single" w:sz="2" w:space="0" w:color="D9D9E3"/>
                                    <w:right w:val="single" w:sz="2" w:space="0" w:color="D9D9E3"/>
                                  </w:divBdr>
                                  <w:divsChild>
                                    <w:div w:id="2028871539">
                                      <w:marLeft w:val="0"/>
                                      <w:marRight w:val="0"/>
                                      <w:marTop w:val="0"/>
                                      <w:marBottom w:val="0"/>
                                      <w:divBdr>
                                        <w:top w:val="single" w:sz="2" w:space="0" w:color="D9D9E3"/>
                                        <w:left w:val="single" w:sz="2" w:space="0" w:color="D9D9E3"/>
                                        <w:bottom w:val="single" w:sz="2" w:space="0" w:color="D9D9E3"/>
                                        <w:right w:val="single" w:sz="2" w:space="0" w:color="D9D9E3"/>
                                      </w:divBdr>
                                      <w:divsChild>
                                        <w:div w:id="1741515146">
                                          <w:marLeft w:val="0"/>
                                          <w:marRight w:val="0"/>
                                          <w:marTop w:val="0"/>
                                          <w:marBottom w:val="0"/>
                                          <w:divBdr>
                                            <w:top w:val="single" w:sz="2" w:space="0" w:color="D9D9E3"/>
                                            <w:left w:val="single" w:sz="2" w:space="0" w:color="D9D9E3"/>
                                            <w:bottom w:val="single" w:sz="2" w:space="0" w:color="D9D9E3"/>
                                            <w:right w:val="single" w:sz="2" w:space="0" w:color="D9D9E3"/>
                                          </w:divBdr>
                                          <w:divsChild>
                                            <w:div w:id="81100478">
                                              <w:marLeft w:val="0"/>
                                              <w:marRight w:val="0"/>
                                              <w:marTop w:val="0"/>
                                              <w:marBottom w:val="0"/>
                                              <w:divBdr>
                                                <w:top w:val="single" w:sz="2" w:space="0" w:color="D9D9E3"/>
                                                <w:left w:val="single" w:sz="2" w:space="0" w:color="D9D9E3"/>
                                                <w:bottom w:val="single" w:sz="2" w:space="0" w:color="D9D9E3"/>
                                                <w:right w:val="single" w:sz="2" w:space="0" w:color="D9D9E3"/>
                                              </w:divBdr>
                                              <w:divsChild>
                                                <w:div w:id="1629703363">
                                                  <w:marLeft w:val="0"/>
                                                  <w:marRight w:val="0"/>
                                                  <w:marTop w:val="0"/>
                                                  <w:marBottom w:val="0"/>
                                                  <w:divBdr>
                                                    <w:top w:val="single" w:sz="2" w:space="0" w:color="D9D9E3"/>
                                                    <w:left w:val="single" w:sz="2" w:space="0" w:color="D9D9E3"/>
                                                    <w:bottom w:val="single" w:sz="2" w:space="0" w:color="D9D9E3"/>
                                                    <w:right w:val="single" w:sz="2" w:space="0" w:color="D9D9E3"/>
                                                  </w:divBdr>
                                                  <w:divsChild>
                                                    <w:div w:id="971835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51664866">
          <w:marLeft w:val="0"/>
          <w:marRight w:val="0"/>
          <w:marTop w:val="0"/>
          <w:marBottom w:val="0"/>
          <w:divBdr>
            <w:top w:val="none" w:sz="0" w:space="0" w:color="auto"/>
            <w:left w:val="none" w:sz="0" w:space="0" w:color="auto"/>
            <w:bottom w:val="none" w:sz="0" w:space="0" w:color="auto"/>
            <w:right w:val="none" w:sz="0" w:space="0" w:color="auto"/>
          </w:divBdr>
          <w:divsChild>
            <w:div w:id="932013140">
              <w:marLeft w:val="0"/>
              <w:marRight w:val="0"/>
              <w:marTop w:val="0"/>
              <w:marBottom w:val="0"/>
              <w:divBdr>
                <w:top w:val="single" w:sz="2" w:space="0" w:color="D9D9E3"/>
                <w:left w:val="single" w:sz="2" w:space="0" w:color="D9D9E3"/>
                <w:bottom w:val="single" w:sz="2" w:space="0" w:color="D9D9E3"/>
                <w:right w:val="single" w:sz="2" w:space="0" w:color="D9D9E3"/>
              </w:divBdr>
              <w:divsChild>
                <w:div w:id="1928493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61311745">
      <w:bodyDiv w:val="1"/>
      <w:marLeft w:val="0"/>
      <w:marRight w:val="0"/>
      <w:marTop w:val="0"/>
      <w:marBottom w:val="0"/>
      <w:divBdr>
        <w:top w:val="none" w:sz="0" w:space="0" w:color="auto"/>
        <w:left w:val="none" w:sz="0" w:space="0" w:color="auto"/>
        <w:bottom w:val="none" w:sz="0" w:space="0" w:color="auto"/>
        <w:right w:val="none" w:sz="0" w:space="0" w:color="auto"/>
      </w:divBdr>
    </w:div>
    <w:div w:id="580678302">
      <w:bodyDiv w:val="1"/>
      <w:marLeft w:val="0"/>
      <w:marRight w:val="0"/>
      <w:marTop w:val="0"/>
      <w:marBottom w:val="0"/>
      <w:divBdr>
        <w:top w:val="none" w:sz="0" w:space="0" w:color="auto"/>
        <w:left w:val="none" w:sz="0" w:space="0" w:color="auto"/>
        <w:bottom w:val="none" w:sz="0" w:space="0" w:color="auto"/>
        <w:right w:val="none" w:sz="0" w:space="0" w:color="auto"/>
      </w:divBdr>
      <w:divsChild>
        <w:div w:id="735977023">
          <w:marLeft w:val="0"/>
          <w:marRight w:val="0"/>
          <w:marTop w:val="0"/>
          <w:marBottom w:val="0"/>
          <w:divBdr>
            <w:top w:val="single" w:sz="2" w:space="0" w:color="D9D9E3"/>
            <w:left w:val="single" w:sz="2" w:space="0" w:color="D9D9E3"/>
            <w:bottom w:val="single" w:sz="2" w:space="0" w:color="D9D9E3"/>
            <w:right w:val="single" w:sz="2" w:space="0" w:color="D9D9E3"/>
          </w:divBdr>
          <w:divsChild>
            <w:div w:id="1527258225">
              <w:marLeft w:val="0"/>
              <w:marRight w:val="0"/>
              <w:marTop w:val="0"/>
              <w:marBottom w:val="0"/>
              <w:divBdr>
                <w:top w:val="single" w:sz="2" w:space="0" w:color="D9D9E3"/>
                <w:left w:val="single" w:sz="2" w:space="0" w:color="D9D9E3"/>
                <w:bottom w:val="single" w:sz="2" w:space="0" w:color="D9D9E3"/>
                <w:right w:val="single" w:sz="2" w:space="0" w:color="D9D9E3"/>
              </w:divBdr>
              <w:divsChild>
                <w:div w:id="1776902650">
                  <w:marLeft w:val="0"/>
                  <w:marRight w:val="0"/>
                  <w:marTop w:val="0"/>
                  <w:marBottom w:val="0"/>
                  <w:divBdr>
                    <w:top w:val="single" w:sz="2" w:space="0" w:color="D9D9E3"/>
                    <w:left w:val="single" w:sz="2" w:space="0" w:color="D9D9E3"/>
                    <w:bottom w:val="single" w:sz="2" w:space="0" w:color="D9D9E3"/>
                    <w:right w:val="single" w:sz="2" w:space="0" w:color="D9D9E3"/>
                  </w:divBdr>
                  <w:divsChild>
                    <w:div w:id="966273280">
                      <w:marLeft w:val="0"/>
                      <w:marRight w:val="0"/>
                      <w:marTop w:val="0"/>
                      <w:marBottom w:val="0"/>
                      <w:divBdr>
                        <w:top w:val="single" w:sz="2" w:space="0" w:color="D9D9E3"/>
                        <w:left w:val="single" w:sz="2" w:space="0" w:color="D9D9E3"/>
                        <w:bottom w:val="single" w:sz="2" w:space="0" w:color="D9D9E3"/>
                        <w:right w:val="single" w:sz="2" w:space="0" w:color="D9D9E3"/>
                      </w:divBdr>
                      <w:divsChild>
                        <w:div w:id="2074042917">
                          <w:marLeft w:val="0"/>
                          <w:marRight w:val="0"/>
                          <w:marTop w:val="0"/>
                          <w:marBottom w:val="0"/>
                          <w:divBdr>
                            <w:top w:val="single" w:sz="2" w:space="0" w:color="D9D9E3"/>
                            <w:left w:val="single" w:sz="2" w:space="0" w:color="D9D9E3"/>
                            <w:bottom w:val="single" w:sz="2" w:space="0" w:color="D9D9E3"/>
                            <w:right w:val="single" w:sz="2" w:space="0" w:color="D9D9E3"/>
                          </w:divBdr>
                          <w:divsChild>
                            <w:div w:id="819811981">
                              <w:marLeft w:val="0"/>
                              <w:marRight w:val="0"/>
                              <w:marTop w:val="100"/>
                              <w:marBottom w:val="100"/>
                              <w:divBdr>
                                <w:top w:val="single" w:sz="2" w:space="0" w:color="D9D9E3"/>
                                <w:left w:val="single" w:sz="2" w:space="0" w:color="D9D9E3"/>
                                <w:bottom w:val="single" w:sz="2" w:space="0" w:color="D9D9E3"/>
                                <w:right w:val="single" w:sz="2" w:space="0" w:color="D9D9E3"/>
                              </w:divBdr>
                              <w:divsChild>
                                <w:div w:id="1819883428">
                                  <w:marLeft w:val="0"/>
                                  <w:marRight w:val="0"/>
                                  <w:marTop w:val="0"/>
                                  <w:marBottom w:val="0"/>
                                  <w:divBdr>
                                    <w:top w:val="single" w:sz="2" w:space="0" w:color="D9D9E3"/>
                                    <w:left w:val="single" w:sz="2" w:space="0" w:color="D9D9E3"/>
                                    <w:bottom w:val="single" w:sz="2" w:space="0" w:color="D9D9E3"/>
                                    <w:right w:val="single" w:sz="2" w:space="0" w:color="D9D9E3"/>
                                  </w:divBdr>
                                  <w:divsChild>
                                    <w:div w:id="1580824680">
                                      <w:marLeft w:val="0"/>
                                      <w:marRight w:val="0"/>
                                      <w:marTop w:val="0"/>
                                      <w:marBottom w:val="0"/>
                                      <w:divBdr>
                                        <w:top w:val="single" w:sz="2" w:space="0" w:color="D9D9E3"/>
                                        <w:left w:val="single" w:sz="2" w:space="0" w:color="D9D9E3"/>
                                        <w:bottom w:val="single" w:sz="2" w:space="0" w:color="D9D9E3"/>
                                        <w:right w:val="single" w:sz="2" w:space="0" w:color="D9D9E3"/>
                                      </w:divBdr>
                                      <w:divsChild>
                                        <w:div w:id="1329140279">
                                          <w:marLeft w:val="0"/>
                                          <w:marRight w:val="0"/>
                                          <w:marTop w:val="0"/>
                                          <w:marBottom w:val="0"/>
                                          <w:divBdr>
                                            <w:top w:val="single" w:sz="2" w:space="0" w:color="D9D9E3"/>
                                            <w:left w:val="single" w:sz="2" w:space="0" w:color="D9D9E3"/>
                                            <w:bottom w:val="single" w:sz="2" w:space="0" w:color="D9D9E3"/>
                                            <w:right w:val="single" w:sz="2" w:space="0" w:color="D9D9E3"/>
                                          </w:divBdr>
                                          <w:divsChild>
                                            <w:div w:id="1278023934">
                                              <w:marLeft w:val="0"/>
                                              <w:marRight w:val="0"/>
                                              <w:marTop w:val="0"/>
                                              <w:marBottom w:val="0"/>
                                              <w:divBdr>
                                                <w:top w:val="single" w:sz="2" w:space="0" w:color="D9D9E3"/>
                                                <w:left w:val="single" w:sz="2" w:space="0" w:color="D9D9E3"/>
                                                <w:bottom w:val="single" w:sz="2" w:space="0" w:color="D9D9E3"/>
                                                <w:right w:val="single" w:sz="2" w:space="0" w:color="D9D9E3"/>
                                              </w:divBdr>
                                              <w:divsChild>
                                                <w:div w:id="1702853035">
                                                  <w:marLeft w:val="0"/>
                                                  <w:marRight w:val="0"/>
                                                  <w:marTop w:val="0"/>
                                                  <w:marBottom w:val="0"/>
                                                  <w:divBdr>
                                                    <w:top w:val="single" w:sz="2" w:space="0" w:color="D9D9E3"/>
                                                    <w:left w:val="single" w:sz="2" w:space="0" w:color="D9D9E3"/>
                                                    <w:bottom w:val="single" w:sz="2" w:space="0" w:color="D9D9E3"/>
                                                    <w:right w:val="single" w:sz="2" w:space="0" w:color="D9D9E3"/>
                                                  </w:divBdr>
                                                  <w:divsChild>
                                                    <w:div w:id="1266763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98340374">
          <w:marLeft w:val="0"/>
          <w:marRight w:val="0"/>
          <w:marTop w:val="0"/>
          <w:marBottom w:val="0"/>
          <w:divBdr>
            <w:top w:val="none" w:sz="0" w:space="0" w:color="auto"/>
            <w:left w:val="none" w:sz="0" w:space="0" w:color="auto"/>
            <w:bottom w:val="none" w:sz="0" w:space="0" w:color="auto"/>
            <w:right w:val="none" w:sz="0" w:space="0" w:color="auto"/>
          </w:divBdr>
          <w:divsChild>
            <w:div w:id="764808968">
              <w:marLeft w:val="0"/>
              <w:marRight w:val="0"/>
              <w:marTop w:val="0"/>
              <w:marBottom w:val="0"/>
              <w:divBdr>
                <w:top w:val="single" w:sz="2" w:space="0" w:color="D9D9E3"/>
                <w:left w:val="single" w:sz="2" w:space="0" w:color="D9D9E3"/>
                <w:bottom w:val="single" w:sz="2" w:space="0" w:color="D9D9E3"/>
                <w:right w:val="single" w:sz="2" w:space="0" w:color="D9D9E3"/>
              </w:divBdr>
              <w:divsChild>
                <w:div w:id="1944460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49299244">
      <w:bodyDiv w:val="1"/>
      <w:marLeft w:val="0"/>
      <w:marRight w:val="0"/>
      <w:marTop w:val="0"/>
      <w:marBottom w:val="0"/>
      <w:divBdr>
        <w:top w:val="none" w:sz="0" w:space="0" w:color="auto"/>
        <w:left w:val="none" w:sz="0" w:space="0" w:color="auto"/>
        <w:bottom w:val="none" w:sz="0" w:space="0" w:color="auto"/>
        <w:right w:val="none" w:sz="0" w:space="0" w:color="auto"/>
      </w:divBdr>
    </w:div>
    <w:div w:id="1012995487">
      <w:bodyDiv w:val="1"/>
      <w:marLeft w:val="0"/>
      <w:marRight w:val="0"/>
      <w:marTop w:val="0"/>
      <w:marBottom w:val="0"/>
      <w:divBdr>
        <w:top w:val="none" w:sz="0" w:space="0" w:color="auto"/>
        <w:left w:val="none" w:sz="0" w:space="0" w:color="auto"/>
        <w:bottom w:val="none" w:sz="0" w:space="0" w:color="auto"/>
        <w:right w:val="none" w:sz="0" w:space="0" w:color="auto"/>
      </w:divBdr>
    </w:div>
    <w:div w:id="1056927111">
      <w:bodyDiv w:val="1"/>
      <w:marLeft w:val="0"/>
      <w:marRight w:val="0"/>
      <w:marTop w:val="0"/>
      <w:marBottom w:val="0"/>
      <w:divBdr>
        <w:top w:val="none" w:sz="0" w:space="0" w:color="auto"/>
        <w:left w:val="none" w:sz="0" w:space="0" w:color="auto"/>
        <w:bottom w:val="none" w:sz="0" w:space="0" w:color="auto"/>
        <w:right w:val="none" w:sz="0" w:space="0" w:color="auto"/>
      </w:divBdr>
    </w:div>
    <w:div w:id="1107891273">
      <w:bodyDiv w:val="1"/>
      <w:marLeft w:val="0"/>
      <w:marRight w:val="0"/>
      <w:marTop w:val="0"/>
      <w:marBottom w:val="0"/>
      <w:divBdr>
        <w:top w:val="none" w:sz="0" w:space="0" w:color="auto"/>
        <w:left w:val="none" w:sz="0" w:space="0" w:color="auto"/>
        <w:bottom w:val="none" w:sz="0" w:space="0" w:color="auto"/>
        <w:right w:val="none" w:sz="0" w:space="0" w:color="auto"/>
      </w:divBdr>
    </w:div>
    <w:div w:id="1388646447">
      <w:bodyDiv w:val="1"/>
      <w:marLeft w:val="0"/>
      <w:marRight w:val="0"/>
      <w:marTop w:val="0"/>
      <w:marBottom w:val="0"/>
      <w:divBdr>
        <w:top w:val="none" w:sz="0" w:space="0" w:color="auto"/>
        <w:left w:val="none" w:sz="0" w:space="0" w:color="auto"/>
        <w:bottom w:val="none" w:sz="0" w:space="0" w:color="auto"/>
        <w:right w:val="none" w:sz="0" w:space="0" w:color="auto"/>
      </w:divBdr>
    </w:div>
    <w:div w:id="1452435865">
      <w:bodyDiv w:val="1"/>
      <w:marLeft w:val="0"/>
      <w:marRight w:val="0"/>
      <w:marTop w:val="0"/>
      <w:marBottom w:val="0"/>
      <w:divBdr>
        <w:top w:val="none" w:sz="0" w:space="0" w:color="auto"/>
        <w:left w:val="none" w:sz="0" w:space="0" w:color="auto"/>
        <w:bottom w:val="none" w:sz="0" w:space="0" w:color="auto"/>
        <w:right w:val="none" w:sz="0" w:space="0" w:color="auto"/>
      </w:divBdr>
    </w:div>
    <w:div w:id="1461651903">
      <w:bodyDiv w:val="1"/>
      <w:marLeft w:val="0"/>
      <w:marRight w:val="0"/>
      <w:marTop w:val="0"/>
      <w:marBottom w:val="0"/>
      <w:divBdr>
        <w:top w:val="none" w:sz="0" w:space="0" w:color="auto"/>
        <w:left w:val="none" w:sz="0" w:space="0" w:color="auto"/>
        <w:bottom w:val="none" w:sz="0" w:space="0" w:color="auto"/>
        <w:right w:val="none" w:sz="0" w:space="0" w:color="auto"/>
      </w:divBdr>
    </w:div>
    <w:div w:id="1476411723">
      <w:bodyDiv w:val="1"/>
      <w:marLeft w:val="0"/>
      <w:marRight w:val="0"/>
      <w:marTop w:val="0"/>
      <w:marBottom w:val="0"/>
      <w:divBdr>
        <w:top w:val="none" w:sz="0" w:space="0" w:color="auto"/>
        <w:left w:val="none" w:sz="0" w:space="0" w:color="auto"/>
        <w:bottom w:val="none" w:sz="0" w:space="0" w:color="auto"/>
        <w:right w:val="none" w:sz="0" w:space="0" w:color="auto"/>
      </w:divBdr>
    </w:div>
    <w:div w:id="154980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jbfestaz.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bfestaz.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D2EA8EB68AF346B0DD6169D3CF807F" ma:contentTypeVersion="15" ma:contentTypeDescription="Creare un nuovo documento." ma:contentTypeScope="" ma:versionID="68424b9e23004c098b192567941f4cba">
  <xsd:schema xmlns:xsd="http://www.w3.org/2001/XMLSchema" xmlns:xs="http://www.w3.org/2001/XMLSchema" xmlns:p="http://schemas.microsoft.com/office/2006/metadata/properties" xmlns:ns2="3859f7e7-14af-4343-b94c-3f684111fbf4" xmlns:ns3="8d61c6dc-88f6-480d-83bd-bc32d8f26938" targetNamespace="http://schemas.microsoft.com/office/2006/metadata/properties" ma:root="true" ma:fieldsID="2d035e2fc24edf3abcd17cc0468f9fef" ns2:_="" ns3:_="">
    <xsd:import namespace="3859f7e7-14af-4343-b94c-3f684111fbf4"/>
    <xsd:import namespace="8d61c6dc-88f6-480d-83bd-bc32d8f26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9f7e7-14af-4343-b94c-3f684111f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d804dd9c-ef86-4470-9e78-46074a3ba35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1c6dc-88f6-480d-83bd-bc32d8f26938"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3a742676-3b03-4c9e-a8f5-5f6c51bc6f8f}" ma:internalName="TaxCatchAll" ma:showField="CatchAllData" ma:web="8d61c6dc-88f6-480d-83bd-bc32d8f26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59f7e7-14af-4343-b94c-3f684111fbf4">
      <Terms xmlns="http://schemas.microsoft.com/office/infopath/2007/PartnerControls"/>
    </lcf76f155ced4ddcb4097134ff3c332f>
    <TaxCatchAll xmlns="8d61c6dc-88f6-480d-83bd-bc32d8f269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59B31-1CBF-4DB3-9826-599EE06CD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9f7e7-14af-4343-b94c-3f684111fbf4"/>
    <ds:schemaRef ds:uri="8d61c6dc-88f6-480d-83bd-bc32d8f26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7EA68-0564-405D-88F0-91418702553D}">
  <ds:schemaRefs>
    <ds:schemaRef ds:uri="http://schemas.microsoft.com/office/2006/metadata/properties"/>
    <ds:schemaRef ds:uri="http://schemas.microsoft.com/office/infopath/2007/PartnerControls"/>
    <ds:schemaRef ds:uri="3859f7e7-14af-4343-b94c-3f684111fbf4"/>
    <ds:schemaRef ds:uri="8d61c6dc-88f6-480d-83bd-bc32d8f26938"/>
  </ds:schemaRefs>
</ds:datastoreItem>
</file>

<file path=customXml/itemProps3.xml><?xml version="1.0" encoding="utf-8"?>
<ds:datastoreItem xmlns:ds="http://schemas.openxmlformats.org/officeDocument/2006/customXml" ds:itemID="{BD1BD303-F040-4997-8737-33B18A04F463}">
  <ds:schemaRefs>
    <ds:schemaRef ds:uri="http://schemas.microsoft.com/sharepoint/v3/contenttype/forms"/>
  </ds:schemaRefs>
</ds:datastoreItem>
</file>

<file path=customXml/itemProps4.xml><?xml version="1.0" encoding="utf-8"?>
<ds:datastoreItem xmlns:ds="http://schemas.openxmlformats.org/officeDocument/2006/customXml" ds:itemID="{82D9D7F9-5408-4654-8B04-0FE2CE70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2770</Words>
  <Characters>15793</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Fabrizia Pavetto</dc:creator>
  <cp:keywords/>
  <cp:lastModifiedBy>Fabrizia Pavetto</cp:lastModifiedBy>
  <cp:revision>96</cp:revision>
  <cp:lastPrinted>2024-02-13T09:36:00Z</cp:lastPrinted>
  <dcterms:created xsi:type="dcterms:W3CDTF">2024-08-01T11:51:00Z</dcterms:created>
  <dcterms:modified xsi:type="dcterms:W3CDTF">2025-06-18T09:17:00Z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y fmtid="{D5CDD505-2E9C-101B-9397-08002B2CF9AE}" pid="10" name="ContentTypeId">
    <vt:lpwstr>0x01010074D2EA8EB68AF346B0DD6169D3CF807F</vt:lpwstr>
  </property>
</Properties>
</file>